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 w:rsidR="004B43AE" w:rsidRDefault="004B43AE" w:rsidP="004B43AE"/>
    <w:p w:rsidR="004B43AE" w:rsidRPr="00B40555" w:rsidRDefault="004B43AE" w:rsidP="004B43AE"/>
    <w:p w:rsidR="004B43AE" w:rsidRDefault="004B43AE" w:rsidP="004B43AE">
      <w:pPr>
        <w:pStyle w:val="BodyText"/>
        <w:jc w:val="center"/>
        <w:rPr>
          <w:sz w:val="40"/>
          <w:szCs w:val="40"/>
        </w:rPr>
      </w:pPr>
    </w:p>
    <w:p w:rsidR="004B43AE" w:rsidRDefault="004B43AE" w:rsidP="004B43AE">
      <w:pPr>
        <w:pStyle w:val="BodyText"/>
        <w:jc w:val="center"/>
        <w:rPr>
          <w:sz w:val="40"/>
          <w:szCs w:val="40"/>
        </w:rPr>
      </w:pPr>
      <w:r>
        <w:rPr>
          <w:sz w:val="40"/>
          <w:szCs w:val="40"/>
        </w:rPr>
        <w:t xml:space="preserve">User Documentation for the </w:t>
      </w:r>
    </w:p>
    <w:p w:rsidR="004B43AE" w:rsidRDefault="004B43AE" w:rsidP="004B43AE">
      <w:pPr>
        <w:pStyle w:val="BodyText"/>
        <w:jc w:val="center"/>
        <w:rPr>
          <w:sz w:val="40"/>
          <w:szCs w:val="40"/>
        </w:rPr>
      </w:pPr>
      <w:r>
        <w:rPr>
          <w:sz w:val="40"/>
          <w:szCs w:val="40"/>
        </w:rPr>
        <w:t xml:space="preserve">State and National </w:t>
      </w:r>
    </w:p>
    <w:p w:rsidR="004B43AE" w:rsidRDefault="004B43AE" w:rsidP="004B43AE">
      <w:pPr>
        <w:pStyle w:val="BodyText"/>
        <w:jc w:val="center"/>
        <w:rPr>
          <w:sz w:val="40"/>
          <w:szCs w:val="40"/>
        </w:rPr>
      </w:pPr>
      <w:r>
        <w:rPr>
          <w:sz w:val="40"/>
          <w:szCs w:val="40"/>
        </w:rPr>
        <w:t>Area Health Resources Files (AHRF)</w:t>
      </w:r>
    </w:p>
    <w:p w:rsidR="004B43AE" w:rsidRDefault="004B43AE" w:rsidP="004B43AE">
      <w:pPr>
        <w:pStyle w:val="BodyText"/>
        <w:jc w:val="center"/>
        <w:rPr>
          <w:sz w:val="40"/>
          <w:szCs w:val="40"/>
        </w:rPr>
      </w:pPr>
      <w:r>
        <w:rPr>
          <w:sz w:val="40"/>
          <w:szCs w:val="40"/>
        </w:rPr>
        <w:t>September 2013 Release</w:t>
      </w:r>
    </w:p>
    <w:p w:rsidR="004B43AE" w:rsidRDefault="004B43AE" w:rsidP="004B43AE">
      <w:pPr>
        <w:spacing w:line="360" w:lineRule="auto"/>
      </w:pPr>
    </w:p>
    <w:p w:rsidR="004B43AE" w:rsidRDefault="004B43AE" w:rsidP="004B43AE">
      <w:pPr>
        <w:spacing w:line="360" w:lineRule="auto"/>
      </w:pPr>
    </w:p>
    <w:p w:rsidR="004B43AE" w:rsidRDefault="004B43AE" w:rsidP="004B43AE">
      <w:pPr>
        <w:spacing w:line="360" w:lineRule="auto"/>
      </w:pPr>
    </w:p>
    <w:p w:rsidR="004B43AE" w:rsidRPr="00B40555" w:rsidRDefault="004B43AE" w:rsidP="004B43AE">
      <w:pPr>
        <w:jc w:val="center"/>
        <w:rPr>
          <w:sz w:val="32"/>
          <w:szCs w:val="32"/>
        </w:rPr>
      </w:pPr>
      <w:r>
        <w:rPr>
          <w:sz w:val="32"/>
          <w:szCs w:val="32"/>
        </w:rPr>
        <w:t xml:space="preserve">U.S. </w:t>
      </w:r>
      <w:r w:rsidRPr="00B40555">
        <w:rPr>
          <w:sz w:val="32"/>
          <w:szCs w:val="32"/>
        </w:rPr>
        <w:t xml:space="preserve">Department of Health </w:t>
      </w:r>
      <w:r>
        <w:rPr>
          <w:sz w:val="32"/>
          <w:szCs w:val="32"/>
        </w:rPr>
        <w:t>and</w:t>
      </w:r>
      <w:r w:rsidRPr="00B40555">
        <w:rPr>
          <w:sz w:val="32"/>
          <w:szCs w:val="32"/>
        </w:rPr>
        <w:t xml:space="preserve"> Human Services</w:t>
      </w:r>
    </w:p>
    <w:p w:rsidR="004B43AE" w:rsidRPr="00B40555" w:rsidRDefault="004B43AE" w:rsidP="004B43AE">
      <w:pPr>
        <w:jc w:val="center"/>
        <w:rPr>
          <w:sz w:val="32"/>
          <w:szCs w:val="32"/>
        </w:rPr>
      </w:pPr>
      <w:r w:rsidRPr="00B40555">
        <w:rPr>
          <w:sz w:val="32"/>
          <w:szCs w:val="32"/>
        </w:rPr>
        <w:t>Health Resources and Services Administration</w:t>
      </w:r>
    </w:p>
    <w:p w:rsidR="004B43AE" w:rsidRDefault="004B43AE" w:rsidP="004B43AE">
      <w:pPr>
        <w:jc w:val="center"/>
        <w:rPr>
          <w:sz w:val="32"/>
          <w:szCs w:val="32"/>
        </w:rPr>
      </w:pPr>
      <w:r w:rsidRPr="00B40555">
        <w:rPr>
          <w:sz w:val="32"/>
          <w:szCs w:val="32"/>
        </w:rPr>
        <w:t xml:space="preserve">Bureau of Health </w:t>
      </w:r>
      <w:r>
        <w:rPr>
          <w:sz w:val="32"/>
          <w:szCs w:val="32"/>
        </w:rPr>
        <w:t>P</w:t>
      </w:r>
      <w:r w:rsidRPr="00B40555">
        <w:rPr>
          <w:sz w:val="32"/>
          <w:szCs w:val="32"/>
        </w:rPr>
        <w:t>rofessions</w:t>
      </w:r>
    </w:p>
    <w:p w:rsidR="004B43AE" w:rsidRDefault="004B43AE" w:rsidP="004B43AE">
      <w:pPr>
        <w:jc w:val="center"/>
        <w:rPr>
          <w:sz w:val="32"/>
          <w:szCs w:val="32"/>
        </w:rPr>
      </w:pPr>
      <w:r>
        <w:rPr>
          <w:sz w:val="32"/>
          <w:szCs w:val="32"/>
        </w:rPr>
        <w:t xml:space="preserve">National Center for Health Workforce Analysis </w:t>
      </w:r>
    </w:p>
    <w:p w:rsidR="004B43AE" w:rsidRDefault="004B43AE" w:rsidP="004B43AE">
      <w:pPr>
        <w:spacing w:line="360" w:lineRule="auto"/>
        <w:jc w:val="center"/>
      </w:pPr>
    </w:p>
    <w:p w:rsidR="004B43AE" w:rsidRDefault="004B43AE" w:rsidP="004B43AE">
      <w:pPr>
        <w:spacing w:line="360" w:lineRule="auto"/>
      </w:pPr>
    </w:p>
    <w:p w:rsidR="004B43AE" w:rsidRDefault="004B43AE" w:rsidP="004B43AE">
      <w:pPr>
        <w:spacing w:line="360" w:lineRule="auto"/>
      </w:pPr>
      <w:r>
        <w:t xml:space="preserve"> </w:t>
      </w:r>
    </w:p>
    <w:p w:rsidR="004B43AE" w:rsidRDefault="004B43AE" w:rsidP="004B43AE">
      <w:pPr>
        <w:spacing w:line="360" w:lineRule="auto"/>
      </w:pPr>
    </w:p>
    <w:p w:rsidR="004B43AE" w:rsidRDefault="004B43AE" w:rsidP="004B43AE">
      <w:pPr>
        <w:spacing w:line="360" w:lineRule="auto"/>
      </w:pPr>
    </w:p>
    <w:p w:rsidR="004B43AE" w:rsidRDefault="004B43AE" w:rsidP="004B43AE">
      <w:pPr>
        <w:spacing w:line="360" w:lineRule="auto"/>
      </w:pPr>
    </w:p>
    <w:p w:rsidR="004B43AE" w:rsidRDefault="004B43AE" w:rsidP="004B43AE">
      <w:pPr>
        <w:spacing w:line="360" w:lineRule="auto"/>
      </w:pPr>
    </w:p>
    <w:p w:rsidR="004B43AE" w:rsidRDefault="004B43AE" w:rsidP="004B43AE">
      <w:pPr>
        <w:spacing w:line="360" w:lineRule="auto"/>
        <w:rPr>
          <w:rFonts w:ascii="Arial" w:hAnsi="Arial" w:cs="Arial"/>
          <w:sz w:val="48"/>
          <w:szCs w:val="48"/>
        </w:rPr>
      </w:pPr>
    </w:p>
    <w:p w:rsidR="004B43AE" w:rsidRDefault="004B43AE" w:rsidP="004B43AE">
      <w:pPr>
        <w:spacing w:line="360" w:lineRule="auto"/>
        <w:rPr>
          <w:rFonts w:ascii="Arial" w:hAnsi="Arial" w:cs="Arial"/>
          <w:sz w:val="48"/>
          <w:szCs w:val="48"/>
        </w:rPr>
      </w:pPr>
    </w:p>
    <w:p w:rsidR="004B43AE" w:rsidRDefault="004B43AE" w:rsidP="004B43AE">
      <w:pPr>
        <w:spacing w:line="360" w:lineRule="auto"/>
        <w:rPr>
          <w:rFonts w:ascii="Arial" w:hAnsi="Arial" w:cs="Arial"/>
          <w:sz w:val="48"/>
          <w:szCs w:val="48"/>
        </w:rPr>
      </w:pPr>
      <w:r>
        <w:rPr>
          <w:rFonts w:ascii="Arial" w:hAnsi="Arial" w:cs="Arial"/>
          <w:sz w:val="48"/>
          <w:szCs w:val="48"/>
        </w:rPr>
        <w:t xml:space="preserve">    </w:t>
      </w:r>
      <w:r>
        <w:tab/>
      </w:r>
      <w:r>
        <w:tab/>
      </w:r>
      <w:r>
        <w:tab/>
      </w:r>
      <w:r>
        <w:tab/>
      </w:r>
      <w:r>
        <w:tab/>
      </w:r>
      <w:r>
        <w:tab/>
      </w:r>
      <w:r>
        <w:tab/>
      </w:r>
      <w:r>
        <w:tab/>
      </w:r>
      <w:r>
        <w:rPr>
          <w:noProof/>
        </w:rPr>
        <w:drawing>
          <wp:inline distT="0" distB="0" distL="0" distR="0">
            <wp:extent cx="2099310" cy="643890"/>
            <wp:effectExtent l="0" t="0" r="0" b="3810"/>
            <wp:docPr id="1" name="Picture 1" descr="HRS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SA_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99310" cy="643890"/>
                    </a:xfrm>
                    <a:prstGeom prst="rect">
                      <a:avLst/>
                    </a:prstGeom>
                    <a:noFill/>
                    <a:ln>
                      <a:noFill/>
                    </a:ln>
                  </pic:spPr>
                </pic:pic>
              </a:graphicData>
            </a:graphic>
          </wp:inline>
        </w:drawing>
      </w:r>
      <w:r>
        <w:tab/>
      </w:r>
    </w:p>
    <w:p w:rsidR="004B43AE" w:rsidRPr="00D0238B" w:rsidRDefault="004B43AE" w:rsidP="004B43AE">
      <w:pPr>
        <w:spacing w:line="360" w:lineRule="auto"/>
        <w:jc w:val="right"/>
      </w:pPr>
      <w:r>
        <w:t xml:space="preserve">                                                                  </w:t>
      </w: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2"/>
          <w:sz w:val="22"/>
        </w:rPr>
        <w:t xml:space="preserve">The State and National Area Health Resources Files is made available by the Bureau of Health Professions.  Reproduction for re-use or resale is not authorized without the expressed permission of the Bureau. </w:t>
      </w:r>
    </w:p>
    <w:p w:rsidR="004B43AE" w:rsidRDefault="004B43AE">
      <w:pPr>
        <w:widowControl/>
        <w:spacing w:after="200" w:line="276" w:lineRule="auto"/>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sectPr w:rsidR="004B43AE">
          <w:headerReference w:type="default" r:id="rId10"/>
          <w:footerReference w:type="even" r:id="rId11"/>
          <w:endnotePr>
            <w:numFmt w:val="decimal"/>
          </w:endnotePr>
          <w:pgSz w:w="12240" w:h="15840"/>
          <w:pgMar w:top="1440" w:right="1440" w:bottom="1440" w:left="1440" w:header="1440" w:footer="1440" w:gutter="0"/>
          <w:pgNumType w:start="1"/>
          <w:cols w:space="720"/>
          <w:noEndnote/>
        </w:sectPr>
      </w:pPr>
    </w:p>
    <w:p w:rsidR="004B43AE" w:rsidRDefault="004B43AE" w:rsidP="004B43AE">
      <w:pPr>
        <w:tabs>
          <w:tab w:val="center" w:pos="4680"/>
        </w:tabs>
        <w:suppressAutoHyphens/>
        <w:jc w:val="both"/>
        <w:rPr>
          <w:b/>
          <w:bCs/>
          <w:spacing w:val="-3"/>
        </w:rPr>
      </w:pPr>
      <w:r>
        <w:rPr>
          <w:spacing w:val="-3"/>
        </w:rPr>
        <w:lastRenderedPageBreak/>
        <w:tab/>
      </w:r>
      <w:r>
        <w:rPr>
          <w:b/>
          <w:bCs/>
          <w:spacing w:val="-3"/>
        </w:rPr>
        <w:t>AHRF USER DOCUMENTATION</w:t>
      </w:r>
    </w:p>
    <w:p w:rsidR="004B43AE" w:rsidRDefault="004B43AE" w:rsidP="004B43AE">
      <w:pPr>
        <w:tabs>
          <w:tab w:val="center" w:pos="4680"/>
        </w:tabs>
        <w:suppressAutoHyphens/>
        <w:jc w:val="both"/>
        <w:rPr>
          <w:b/>
          <w:bCs/>
          <w:spacing w:val="-3"/>
        </w:rPr>
      </w:pPr>
    </w:p>
    <w:p w:rsidR="004B43AE" w:rsidRDefault="004B43AE" w:rsidP="004B43AE">
      <w:pPr>
        <w:tabs>
          <w:tab w:val="center" w:leader="dot" w:pos="4680"/>
          <w:tab w:val="right" w:leader="dot" w:pos="9360"/>
        </w:tabs>
        <w:suppressAutoHyphens/>
        <w:jc w:val="both"/>
        <w:rPr>
          <w:spacing w:val="-3"/>
        </w:rPr>
      </w:pPr>
      <w:r>
        <w:rPr>
          <w:b/>
          <w:bCs/>
          <w:spacing w:val="-3"/>
        </w:rPr>
        <w:tab/>
        <w:t>CONTENTS</w:t>
      </w:r>
      <w:r>
        <w:rPr>
          <w:b/>
          <w:bCs/>
          <w:spacing w:val="-3"/>
        </w:rPr>
        <w:tab/>
      </w: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pPr>
    </w:p>
    <w:p w:rsidR="00D37C7A" w:rsidRDefault="004B43AE">
      <w:pPr>
        <w:pStyle w:val="TOC1"/>
        <w:rPr>
          <w:rFonts w:asciiTheme="minorHAnsi" w:eastAsiaTheme="minorEastAsia" w:hAnsiTheme="minorHAnsi" w:cstheme="minorBidi"/>
          <w:b w:val="0"/>
          <w:bCs w:val="0"/>
          <w:snapToGrid/>
          <w:spacing w:val="0"/>
          <w:sz w:val="22"/>
          <w:szCs w:val="22"/>
        </w:rPr>
      </w:pPr>
      <w:r>
        <w:fldChar w:fldCharType="begin"/>
      </w:r>
      <w:r>
        <w:instrText xml:space="preserve"> TOC \o "1-3" \h \z \u </w:instrText>
      </w:r>
      <w:r>
        <w:fldChar w:fldCharType="separate"/>
      </w:r>
      <w:hyperlink w:anchor="_Toc367173212" w:history="1">
        <w:r w:rsidR="00D37C7A" w:rsidRPr="00784CBD">
          <w:rPr>
            <w:rStyle w:val="Hyperlink"/>
          </w:rPr>
          <w:t>Introduction</w:t>
        </w:r>
        <w:r w:rsidR="00D37C7A">
          <w:rPr>
            <w:webHidden/>
          </w:rPr>
          <w:tab/>
        </w:r>
        <w:r w:rsidR="00D37C7A">
          <w:rPr>
            <w:webHidden/>
          </w:rPr>
          <w:fldChar w:fldCharType="begin"/>
        </w:r>
        <w:r w:rsidR="00D37C7A">
          <w:rPr>
            <w:webHidden/>
          </w:rPr>
          <w:instrText xml:space="preserve"> PAGEREF _Toc367173212 \h </w:instrText>
        </w:r>
        <w:r w:rsidR="00D37C7A">
          <w:rPr>
            <w:webHidden/>
          </w:rPr>
        </w:r>
        <w:r w:rsidR="00D37C7A">
          <w:rPr>
            <w:webHidden/>
          </w:rPr>
          <w:fldChar w:fldCharType="separate"/>
        </w:r>
        <w:r w:rsidR="001D30F7">
          <w:rPr>
            <w:webHidden/>
          </w:rPr>
          <w:t>1</w:t>
        </w:r>
        <w:r w:rsidR="00D37C7A">
          <w:rPr>
            <w:webHidden/>
          </w:rPr>
          <w:fldChar w:fldCharType="end"/>
        </w:r>
      </w:hyperlink>
    </w:p>
    <w:p w:rsidR="00D37C7A" w:rsidRDefault="00125AAD">
      <w:pPr>
        <w:pStyle w:val="TOC1"/>
        <w:rPr>
          <w:rFonts w:asciiTheme="minorHAnsi" w:eastAsiaTheme="minorEastAsia" w:hAnsiTheme="minorHAnsi" w:cstheme="minorBidi"/>
          <w:b w:val="0"/>
          <w:bCs w:val="0"/>
          <w:snapToGrid/>
          <w:spacing w:val="0"/>
          <w:sz w:val="22"/>
          <w:szCs w:val="22"/>
        </w:rPr>
      </w:pPr>
      <w:hyperlink w:anchor="_Toc367173213" w:history="1">
        <w:r w:rsidR="00D37C7A" w:rsidRPr="00784CBD">
          <w:rPr>
            <w:rStyle w:val="Hyperlink"/>
          </w:rPr>
          <w:t>American Community Survey (ACS)</w:t>
        </w:r>
        <w:r w:rsidR="00D37C7A">
          <w:rPr>
            <w:webHidden/>
          </w:rPr>
          <w:tab/>
        </w:r>
        <w:r w:rsidR="00D37C7A">
          <w:rPr>
            <w:webHidden/>
          </w:rPr>
          <w:fldChar w:fldCharType="begin"/>
        </w:r>
        <w:r w:rsidR="00D37C7A">
          <w:rPr>
            <w:webHidden/>
          </w:rPr>
          <w:instrText xml:space="preserve"> PAGEREF _Toc367173213 \h </w:instrText>
        </w:r>
        <w:r w:rsidR="00D37C7A">
          <w:rPr>
            <w:webHidden/>
          </w:rPr>
        </w:r>
        <w:r w:rsidR="00D37C7A">
          <w:rPr>
            <w:webHidden/>
          </w:rPr>
          <w:fldChar w:fldCharType="separate"/>
        </w:r>
        <w:r w:rsidR="001D30F7">
          <w:rPr>
            <w:webHidden/>
          </w:rPr>
          <w:t>2</w:t>
        </w:r>
        <w:r w:rsidR="00D37C7A">
          <w:rPr>
            <w:webHidden/>
          </w:rPr>
          <w:fldChar w:fldCharType="end"/>
        </w:r>
      </w:hyperlink>
    </w:p>
    <w:p w:rsidR="00D37C7A" w:rsidRDefault="00125AAD">
      <w:pPr>
        <w:pStyle w:val="TOC1"/>
        <w:rPr>
          <w:rFonts w:asciiTheme="minorHAnsi" w:eastAsiaTheme="minorEastAsia" w:hAnsiTheme="minorHAnsi" w:cstheme="minorBidi"/>
          <w:b w:val="0"/>
          <w:bCs w:val="0"/>
          <w:snapToGrid/>
          <w:spacing w:val="0"/>
          <w:sz w:val="22"/>
          <w:szCs w:val="22"/>
        </w:rPr>
      </w:pPr>
      <w:hyperlink w:anchor="_Toc367173214" w:history="1">
        <w:r w:rsidR="00D37C7A" w:rsidRPr="00784CBD">
          <w:rPr>
            <w:rStyle w:val="Hyperlink"/>
          </w:rPr>
          <w:t>Bureau of Labor Statistics (BLS)</w:t>
        </w:r>
        <w:r w:rsidR="00D37C7A">
          <w:rPr>
            <w:webHidden/>
          </w:rPr>
          <w:tab/>
        </w:r>
        <w:r w:rsidR="00D37C7A">
          <w:rPr>
            <w:webHidden/>
          </w:rPr>
          <w:fldChar w:fldCharType="begin"/>
        </w:r>
        <w:r w:rsidR="00D37C7A">
          <w:rPr>
            <w:webHidden/>
          </w:rPr>
          <w:instrText xml:space="preserve"> PAGEREF _Toc367173214 \h </w:instrText>
        </w:r>
        <w:r w:rsidR="00D37C7A">
          <w:rPr>
            <w:webHidden/>
          </w:rPr>
        </w:r>
        <w:r w:rsidR="00D37C7A">
          <w:rPr>
            <w:webHidden/>
          </w:rPr>
          <w:fldChar w:fldCharType="separate"/>
        </w:r>
        <w:r w:rsidR="001D30F7">
          <w:rPr>
            <w:webHidden/>
          </w:rPr>
          <w:t>6</w:t>
        </w:r>
        <w:r w:rsidR="00D37C7A">
          <w:rPr>
            <w:webHidden/>
          </w:rPr>
          <w:fldChar w:fldCharType="end"/>
        </w:r>
      </w:hyperlink>
    </w:p>
    <w:p w:rsidR="00D37C7A" w:rsidRDefault="00125AAD">
      <w:pPr>
        <w:pStyle w:val="TOC1"/>
        <w:rPr>
          <w:rFonts w:asciiTheme="minorHAnsi" w:eastAsiaTheme="minorEastAsia" w:hAnsiTheme="minorHAnsi" w:cstheme="minorBidi"/>
          <w:b w:val="0"/>
          <w:bCs w:val="0"/>
          <w:snapToGrid/>
          <w:spacing w:val="0"/>
          <w:sz w:val="22"/>
          <w:szCs w:val="22"/>
        </w:rPr>
      </w:pPr>
      <w:hyperlink w:anchor="_Toc367173215" w:history="1">
        <w:r w:rsidR="00D37C7A" w:rsidRPr="00784CBD">
          <w:rPr>
            <w:rStyle w:val="Hyperlink"/>
          </w:rPr>
          <w:t>Integrated Postsecondary Education Data System (IPEDS)</w:t>
        </w:r>
        <w:r w:rsidR="00D37C7A">
          <w:rPr>
            <w:webHidden/>
          </w:rPr>
          <w:tab/>
        </w:r>
        <w:r w:rsidR="00D37C7A">
          <w:rPr>
            <w:webHidden/>
          </w:rPr>
          <w:fldChar w:fldCharType="begin"/>
        </w:r>
        <w:r w:rsidR="00D37C7A">
          <w:rPr>
            <w:webHidden/>
          </w:rPr>
          <w:instrText xml:space="preserve"> PAGEREF _Toc367173215 \h </w:instrText>
        </w:r>
        <w:r w:rsidR="00D37C7A">
          <w:rPr>
            <w:webHidden/>
          </w:rPr>
        </w:r>
        <w:r w:rsidR="00D37C7A">
          <w:rPr>
            <w:webHidden/>
          </w:rPr>
          <w:fldChar w:fldCharType="separate"/>
        </w:r>
        <w:r w:rsidR="001D30F7">
          <w:rPr>
            <w:webHidden/>
          </w:rPr>
          <w:t>8</w:t>
        </w:r>
        <w:r w:rsidR="00D37C7A">
          <w:rPr>
            <w:webHidden/>
          </w:rPr>
          <w:fldChar w:fldCharType="end"/>
        </w:r>
      </w:hyperlink>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sectPr w:rsidR="004B43AE">
          <w:footerReference w:type="default" r:id="rId12"/>
          <w:endnotePr>
            <w:numFmt w:val="decimal"/>
          </w:endnotePr>
          <w:type w:val="continuous"/>
          <w:pgSz w:w="12240" w:h="15840"/>
          <w:pgMar w:top="1123" w:right="1440" w:bottom="835" w:left="1440" w:header="1123" w:footer="835" w:gutter="0"/>
          <w:pgNumType w:start="1"/>
          <w:cols w:space="720"/>
          <w:noEndnote/>
        </w:sectPr>
      </w:pPr>
      <w:r>
        <w:rPr>
          <w:spacing w:val="-3"/>
        </w:rPr>
        <w:fldChar w:fldCharType="end"/>
      </w:r>
    </w:p>
    <w:p w:rsidR="00465E77" w:rsidRDefault="00465E77" w:rsidP="00465E77">
      <w:pPr>
        <w:pStyle w:val="Heading1"/>
      </w:pPr>
      <w:bookmarkStart w:id="0" w:name="_Toc367173212"/>
      <w:r>
        <w:lastRenderedPageBreak/>
        <w:t>Introduction</w:t>
      </w:r>
      <w:bookmarkEnd w:id="0"/>
    </w:p>
    <w:p w:rsidR="00465E77" w:rsidRPr="00465E77" w:rsidRDefault="00465E77" w:rsidP="00465E77"/>
    <w:p w:rsidR="00465E77" w:rsidRDefault="00465E77" w:rsidP="00C023A2"/>
    <w:p w:rsidR="006764DE" w:rsidRDefault="006764DE" w:rsidP="00C023A2">
      <w:r w:rsidRPr="006764DE">
        <w:t xml:space="preserve">The </w:t>
      </w:r>
      <w:r w:rsidR="00465E77">
        <w:t>Area Health Resources Files (</w:t>
      </w:r>
      <w:r w:rsidRPr="006764DE">
        <w:t>AHRF</w:t>
      </w:r>
      <w:r w:rsidR="00465E77">
        <w:t>)</w:t>
      </w:r>
      <w:r w:rsidRPr="006764DE">
        <w:t xml:space="preserve"> State and National data files contain</w:t>
      </w:r>
      <w:r w:rsidR="003D1E75">
        <w:t xml:space="preserve"> data </w:t>
      </w:r>
      <w:r w:rsidRPr="006764DE">
        <w:t>from three sources</w:t>
      </w:r>
      <w:r w:rsidR="003D1E75">
        <w:t>: the 2009-2011 American Community Survey from the U.S. Census Bureau</w:t>
      </w:r>
      <w:r w:rsidRPr="006764DE">
        <w:t xml:space="preserve">, the </w:t>
      </w:r>
      <w:r w:rsidR="003D1E75">
        <w:t>May 2012 Occupational Employment Statistics file from the Bureau of Labor Statistics and the 2010-2011 Integrated Postsecondary Education Data System (IPEDS) file from the National Center for Education Statistics, U.S. Department of Education</w:t>
      </w:r>
      <w:r w:rsidRPr="006764DE">
        <w:t xml:space="preserve">. </w:t>
      </w:r>
    </w:p>
    <w:p w:rsidR="00465E77" w:rsidRDefault="00465E77" w:rsidP="00C023A2"/>
    <w:p w:rsidR="00465E77" w:rsidRDefault="00465E77" w:rsidP="00C023A2">
      <w:r>
        <w:t xml:space="preserve">Both the American Community Survey (ACS) and the Bureau of Labor Statistics (BLS) provide information on the number of practitioners in each jurisdiction, and these sources arrive at the counts using different approaches, and </w:t>
      </w:r>
      <w:r w:rsidR="00A87F52">
        <w:t>therefore</w:t>
      </w:r>
      <w:r>
        <w:t>, provide slightly different values.  The ACS surveys a representative number of people in each state and based on the responses</w:t>
      </w:r>
      <w:r w:rsidR="00A87F52">
        <w:t>,</w:t>
      </w:r>
      <w:r>
        <w:t xml:space="preserve"> estimates the number of health sector personnel in each of the Standard Occupational Codes, or SOC.  The BLS surveys employers and asks the number of jobs that are filled by SOC.</w:t>
      </w:r>
    </w:p>
    <w:p w:rsidR="00465E77" w:rsidRDefault="00465E77" w:rsidP="00C023A2"/>
    <w:p w:rsidR="00465E77" w:rsidRPr="006764DE" w:rsidRDefault="00A87F52" w:rsidP="00C023A2">
      <w:r>
        <w:t>T</w:t>
      </w:r>
      <w:r w:rsidR="00465E77">
        <w:t xml:space="preserve">he ACS </w:t>
      </w:r>
      <w:r>
        <w:t>PUMS provides a broad range of</w:t>
      </w:r>
      <w:r w:rsidR="00D37C7A">
        <w:t xml:space="preserve"> demographic information </w:t>
      </w:r>
      <w:r>
        <w:t xml:space="preserve">regarding </w:t>
      </w:r>
      <w:r w:rsidR="00D37C7A">
        <w:t xml:space="preserve">the make-up of the workforce – this level of detail is not available in </w:t>
      </w:r>
      <w:r>
        <w:t>BLS</w:t>
      </w:r>
      <w:r w:rsidR="00D37C7A">
        <w:t xml:space="preserve"> data.  The BLS data provides counts of jobs filled,</w:t>
      </w:r>
      <w:r>
        <w:t xml:space="preserve"> and provides wage information not available in ACS.</w:t>
      </w:r>
      <w:r w:rsidR="00D37C7A">
        <w:t xml:space="preserve">  </w:t>
      </w:r>
      <w:r>
        <w:t>Therefore,</w:t>
      </w:r>
      <w:r w:rsidR="00D37C7A">
        <w:t xml:space="preserve"> these sources look at the labor force from different perspectives and yield differences.  The National Center for Health Workforce Analysis (NCHWA) provides both sets of data for use based upon the user’s particular interest.</w:t>
      </w:r>
      <w:r>
        <w:t xml:space="preserve">  </w:t>
      </w:r>
    </w:p>
    <w:p w:rsidR="006764DE" w:rsidRDefault="006764DE" w:rsidP="00C023A2">
      <w:pPr>
        <w:rPr>
          <w:b/>
        </w:rPr>
      </w:pPr>
    </w:p>
    <w:p w:rsidR="00465E77" w:rsidRDefault="00465E77">
      <w:pPr>
        <w:widowControl/>
        <w:spacing w:after="200" w:line="276" w:lineRule="auto"/>
        <w:rPr>
          <w:rStyle w:val="Heading1Char"/>
        </w:rPr>
      </w:pPr>
      <w:r>
        <w:rPr>
          <w:rStyle w:val="Heading1Char"/>
          <w:b w:val="0"/>
        </w:rPr>
        <w:br w:type="page"/>
      </w:r>
    </w:p>
    <w:p w:rsidR="006764DE" w:rsidRPr="004B43AE" w:rsidRDefault="006764DE" w:rsidP="004B43AE">
      <w:pPr>
        <w:pStyle w:val="Heading1"/>
      </w:pPr>
      <w:bookmarkStart w:id="1" w:name="_Toc367173213"/>
      <w:r w:rsidRPr="004B43AE">
        <w:rPr>
          <w:rStyle w:val="Heading1Char"/>
          <w:b/>
          <w:snapToGrid w:val="0"/>
        </w:rPr>
        <w:lastRenderedPageBreak/>
        <w:t>American Community Survey</w:t>
      </w:r>
      <w:r w:rsidR="001F2026" w:rsidRPr="004B43AE">
        <w:rPr>
          <w:rStyle w:val="Heading1Char"/>
          <w:b/>
          <w:snapToGrid w:val="0"/>
        </w:rPr>
        <w:t xml:space="preserve"> (ACS</w:t>
      </w:r>
      <w:r w:rsidR="001F2026" w:rsidRPr="004B43AE">
        <w:t>)</w:t>
      </w:r>
      <w:bookmarkEnd w:id="1"/>
    </w:p>
    <w:p w:rsidR="006764DE" w:rsidRDefault="006764DE" w:rsidP="00C023A2"/>
    <w:p w:rsidR="00C023A2" w:rsidRDefault="00C023A2" w:rsidP="00C023A2">
      <w:r>
        <w:t xml:space="preserve">American Community Survey Public Use </w:t>
      </w:r>
      <w:proofErr w:type="spellStart"/>
      <w:r>
        <w:t>Microdata</w:t>
      </w:r>
      <w:proofErr w:type="spellEnd"/>
      <w:r>
        <w:t xml:space="preserve"> Sample (ACS) data were downloaded from the U.S. Census Bureau.</w:t>
      </w:r>
      <w:r>
        <w:rPr>
          <w:rStyle w:val="FootnoteReference"/>
        </w:rPr>
        <w:footnoteReference w:id="1"/>
      </w:r>
      <w:r>
        <w:t xml:space="preserve">  The 200</w:t>
      </w:r>
      <w:r w:rsidR="003D1E75">
        <w:t>9</w:t>
      </w:r>
      <w:r>
        <w:t>-201</w:t>
      </w:r>
      <w:r w:rsidR="003D1E75">
        <w:t>1</w:t>
      </w:r>
      <w:r>
        <w:t xml:space="preserve"> ACS data file is approximately a 3 percent sample of the U.S. population by combining the 1 percent samples in the 200</w:t>
      </w:r>
      <w:r w:rsidR="003D1E75">
        <w:t>9</w:t>
      </w:r>
      <w:r>
        <w:t>, 20</w:t>
      </w:r>
      <w:r w:rsidR="003D1E75">
        <w:t>10</w:t>
      </w:r>
      <w:r>
        <w:t>, and 201</w:t>
      </w:r>
      <w:r w:rsidR="003D1E75">
        <w:t>1</w:t>
      </w:r>
      <w:r>
        <w:t xml:space="preserve"> ACS.  The ACS data are collected throughout each calendar year and represent the aggregate characteristics over a 3-year period. There are</w:t>
      </w:r>
      <w:r w:rsidR="00312A80">
        <w:t xml:space="preserve"> over 9 million</w:t>
      </w:r>
      <w:r>
        <w:t xml:space="preserve"> records in the 3-year 200</w:t>
      </w:r>
      <w:r w:rsidR="003D1E75">
        <w:t>9</w:t>
      </w:r>
      <w:r>
        <w:t>-201</w:t>
      </w:r>
      <w:r w:rsidR="003D1E75">
        <w:t>1</w:t>
      </w:r>
      <w:r>
        <w:t xml:space="preserve"> ACS data file.</w:t>
      </w:r>
    </w:p>
    <w:p w:rsidR="00C023A2" w:rsidRDefault="00C023A2" w:rsidP="00C023A2"/>
    <w:p w:rsidR="00C023A2" w:rsidRDefault="00C023A2" w:rsidP="00C023A2">
      <w:r>
        <w:t xml:space="preserve">The 3-year ACS file </w:t>
      </w:r>
      <w:r w:rsidR="000C3CE1">
        <w:t>was</w:t>
      </w:r>
      <w:r>
        <w:t xml:space="preserve"> used, rather than the most recent single-year ACS file, in order to have sufficient sample sizes.  Although the 3-year ACS has over 9 million records, the </w:t>
      </w:r>
      <w:r w:rsidR="000C3CE1">
        <w:t xml:space="preserve">health </w:t>
      </w:r>
      <w:r>
        <w:t>professions</w:t>
      </w:r>
      <w:r w:rsidR="000C3CE1">
        <w:t xml:space="preserve"> included</w:t>
      </w:r>
      <w:r>
        <w:t xml:space="preserve"> </w:t>
      </w:r>
      <w:r w:rsidR="006764DE">
        <w:t>on the AHRF</w:t>
      </w:r>
      <w:r>
        <w:t xml:space="preserve"> encompass</w:t>
      </w:r>
      <w:r w:rsidR="00312A80">
        <w:t xml:space="preserve"> approximately</w:t>
      </w:r>
      <w:r>
        <w:t xml:space="preserve"> </w:t>
      </w:r>
      <w:r w:rsidRPr="00312A80">
        <w:t>555,0</w:t>
      </w:r>
      <w:r w:rsidR="006764DE" w:rsidRPr="00312A80">
        <w:t>0</w:t>
      </w:r>
      <w:r w:rsidRPr="00312A80">
        <w:t>0</w:t>
      </w:r>
      <w:r>
        <w:t xml:space="preserve"> records.  While many of the health care professions included </w:t>
      </w:r>
      <w:r w:rsidR="006764DE">
        <w:t>o</w:t>
      </w:r>
      <w:r>
        <w:t>n th</w:t>
      </w:r>
      <w:r w:rsidR="006764DE">
        <w:t>e AHRF</w:t>
      </w:r>
      <w:r>
        <w:t xml:space="preserve"> have substantial sample sizes, a number of professions</w:t>
      </w:r>
      <w:r w:rsidR="006764DE">
        <w:t xml:space="preserve"> </w:t>
      </w:r>
      <w:r>
        <w:t xml:space="preserve">have relatively small sample sizes. Sample size is particularly important when reporting on the demographics of the professions and when reporting on the workforce by state. </w:t>
      </w:r>
    </w:p>
    <w:p w:rsidR="00C023A2" w:rsidRDefault="00C023A2" w:rsidP="00C023A2"/>
    <w:p w:rsidR="00AC5A2F" w:rsidRPr="00AC5A2F" w:rsidRDefault="00C023A2" w:rsidP="00AC5A2F">
      <w:r>
        <w:t xml:space="preserve">The </w:t>
      </w:r>
      <w:r w:rsidR="003D1E75">
        <w:t xml:space="preserve">health </w:t>
      </w:r>
      <w:r>
        <w:t xml:space="preserve">professions included </w:t>
      </w:r>
      <w:r w:rsidR="006764DE">
        <w:t>on the AHRF</w:t>
      </w:r>
      <w:r>
        <w:t xml:space="preserve"> were selected based on the following criteria: (1) the profession is among the top 50 having the largest number of jobs</w:t>
      </w:r>
      <w:r w:rsidR="00E0397C">
        <w:t xml:space="preserve"> in the health sector</w:t>
      </w:r>
      <w:r>
        <w:t xml:space="preserve"> as identified by the BLS Standard Occupation Classification (SOC) code for the profession and/or (2) the profession is among</w:t>
      </w:r>
      <w:r w:rsidR="003D1E75">
        <w:t xml:space="preserve"> the</w:t>
      </w:r>
      <w:r>
        <w:t xml:space="preserve"> fastest growing </w:t>
      </w:r>
      <w:r w:rsidR="00E0397C">
        <w:t xml:space="preserve">health </w:t>
      </w:r>
      <w:r>
        <w:t>professions as forecast by BLS.  These determinations were made based on data from the</w:t>
      </w:r>
      <w:r w:rsidR="00AC5A2F">
        <w:t xml:space="preserve"> </w:t>
      </w:r>
      <w:r w:rsidR="00AC5A2F" w:rsidRPr="000F4D32">
        <w:rPr>
          <w:shd w:val="clear" w:color="auto" w:fill="FFFFFF" w:themeFill="background1"/>
        </w:rPr>
        <w:t xml:space="preserve">BLS </w:t>
      </w:r>
      <w:r w:rsidR="00AC5A2F" w:rsidRPr="00AC5A2F">
        <w:rPr>
          <w:shd w:val="clear" w:color="auto" w:fill="FFFFFF" w:themeFill="background1"/>
        </w:rPr>
        <w:t>2012 Occupational Employment Statistics files.</w:t>
      </w:r>
      <w:r w:rsidR="00AC5A2F" w:rsidRPr="00AC5A2F">
        <w:rPr>
          <w:rStyle w:val="FootnoteReference"/>
          <w:shd w:val="clear" w:color="auto" w:fill="FFFFFF" w:themeFill="background1"/>
        </w:rPr>
        <w:t xml:space="preserve"> </w:t>
      </w:r>
      <w:r w:rsidR="00AC5A2F" w:rsidRPr="00AC5A2F">
        <w:rPr>
          <w:rStyle w:val="FootnoteReference"/>
          <w:shd w:val="clear" w:color="auto" w:fill="FFFFFF" w:themeFill="background1"/>
        </w:rPr>
        <w:footnoteReference w:id="2"/>
      </w:r>
    </w:p>
    <w:p w:rsidR="00C023A2" w:rsidRDefault="00C023A2" w:rsidP="00C023A2"/>
    <w:p w:rsidR="00C023A2" w:rsidRDefault="00C023A2" w:rsidP="00C023A2">
      <w:r>
        <w:t>The race/ethnicity categories reported are White (Non-Hispanic), Black/African American (Non-Hispanic), Hispanic, Asian/Native Hawaiian/Pacific Islander (Non-Hispanic), American Indian/Alaska Native (Non-Hispanic), and Multiple/Other Race (Non-Hispanic).</w:t>
      </w:r>
      <w:r>
        <w:rPr>
          <w:rStyle w:val="FootnoteReference"/>
        </w:rPr>
        <w:footnoteReference w:id="3"/>
      </w:r>
      <w:r>
        <w:t xml:space="preserve">   </w:t>
      </w:r>
    </w:p>
    <w:p w:rsidR="00C023A2" w:rsidRDefault="00C023A2" w:rsidP="00C023A2"/>
    <w:p w:rsidR="000C3CE1" w:rsidRDefault="00C023A2" w:rsidP="00C023A2">
      <w:r>
        <w:t>Age groups reported are</w:t>
      </w:r>
      <w:r w:rsidR="002B6D8A">
        <w:t xml:space="preserve">: </w:t>
      </w:r>
      <w:r>
        <w:t xml:space="preserve"> less than 35 years old, 35-55 </w:t>
      </w:r>
      <w:proofErr w:type="gramStart"/>
      <w:r>
        <w:t>years</w:t>
      </w:r>
      <w:proofErr w:type="gramEnd"/>
      <w:r>
        <w:t xml:space="preserve"> old</w:t>
      </w:r>
      <w:r w:rsidR="002B6D8A">
        <w:t>,</w:t>
      </w:r>
      <w:r>
        <w:t xml:space="preserve"> and more than 55 years old. </w:t>
      </w:r>
    </w:p>
    <w:p w:rsidR="000C3CE1" w:rsidRDefault="000C3CE1" w:rsidP="00C023A2"/>
    <w:p w:rsidR="00460F35" w:rsidRPr="00460F35" w:rsidRDefault="00460F35" w:rsidP="00312A80">
      <w:pPr>
        <w:pStyle w:val="PlainText"/>
        <w:rPr>
          <w:rFonts w:ascii="Times New Roman" w:hAnsi="Times New Roman" w:cs="Times New Roman"/>
          <w:sz w:val="24"/>
          <w:szCs w:val="24"/>
        </w:rPr>
      </w:pPr>
      <w:r w:rsidRPr="00460F35">
        <w:rPr>
          <w:rFonts w:ascii="Times New Roman" w:hAnsi="Times New Roman" w:cs="Times New Roman"/>
          <w:sz w:val="24"/>
          <w:szCs w:val="24"/>
        </w:rPr>
        <w:t>Workforce settings are reported for each profession, as applicable.  The number of settings reported varies by profession.</w:t>
      </w:r>
      <w:r w:rsidR="00066D50">
        <w:rPr>
          <w:rFonts w:ascii="Times New Roman" w:hAnsi="Times New Roman" w:cs="Times New Roman"/>
          <w:sz w:val="24"/>
          <w:szCs w:val="24"/>
        </w:rPr>
        <w:t xml:space="preserve">  </w:t>
      </w:r>
      <w:r w:rsidRPr="00460F35">
        <w:rPr>
          <w:rFonts w:ascii="Times New Roman" w:hAnsi="Times New Roman" w:cs="Times New Roman"/>
          <w:sz w:val="24"/>
          <w:szCs w:val="24"/>
        </w:rPr>
        <w:t xml:space="preserve">  </w:t>
      </w:r>
    </w:p>
    <w:p w:rsidR="00460F35" w:rsidRPr="00460F35" w:rsidRDefault="00460F35" w:rsidP="00312A80">
      <w:pPr>
        <w:pStyle w:val="PlainText"/>
        <w:rPr>
          <w:rFonts w:ascii="Times New Roman" w:hAnsi="Times New Roman" w:cs="Times New Roman"/>
          <w:sz w:val="24"/>
          <w:szCs w:val="24"/>
        </w:rPr>
      </w:pPr>
    </w:p>
    <w:p w:rsidR="00312A80" w:rsidRDefault="00312A80" w:rsidP="00312A80">
      <w:pPr>
        <w:pStyle w:val="PlainText"/>
        <w:rPr>
          <w:rFonts w:ascii="Times New Roman" w:hAnsi="Times New Roman" w:cs="Times New Roman"/>
          <w:sz w:val="24"/>
          <w:szCs w:val="24"/>
        </w:rPr>
      </w:pPr>
      <w:r w:rsidRPr="00460F35">
        <w:rPr>
          <w:rFonts w:ascii="Times New Roman" w:hAnsi="Times New Roman" w:cs="Times New Roman"/>
          <w:sz w:val="24"/>
          <w:szCs w:val="24"/>
        </w:rPr>
        <w:t xml:space="preserve">Data are suppressed for any </w:t>
      </w:r>
      <w:r w:rsidR="00460F35">
        <w:rPr>
          <w:rFonts w:ascii="Times New Roman" w:hAnsi="Times New Roman" w:cs="Times New Roman"/>
          <w:sz w:val="24"/>
          <w:szCs w:val="24"/>
        </w:rPr>
        <w:t>value</w:t>
      </w:r>
      <w:r w:rsidRPr="00460F35">
        <w:rPr>
          <w:rFonts w:ascii="Times New Roman" w:hAnsi="Times New Roman" w:cs="Times New Roman"/>
          <w:sz w:val="24"/>
          <w:szCs w:val="24"/>
        </w:rPr>
        <w:t xml:space="preserve"> where the percent relative standard error (PRSE) is greater than 30%.  In addition, work settings for a given profession for which there were fewer than 10 states reported and for which the national total for that setting in that profession represented less than 3% of the total for that profession </w:t>
      </w:r>
      <w:r w:rsidR="00066D50">
        <w:rPr>
          <w:rFonts w:ascii="Times New Roman" w:hAnsi="Times New Roman" w:cs="Times New Roman"/>
          <w:sz w:val="24"/>
          <w:szCs w:val="24"/>
        </w:rPr>
        <w:t>are not included on the file</w:t>
      </w:r>
      <w:r w:rsidRPr="00460F35">
        <w:rPr>
          <w:rFonts w:ascii="Times New Roman" w:hAnsi="Times New Roman" w:cs="Times New Roman"/>
          <w:sz w:val="24"/>
          <w:szCs w:val="24"/>
        </w:rPr>
        <w:t xml:space="preserve">.  If a setting-profession combination had 10 or more states reported or if it had 9 or fewer states but the national total represented 3% or more of the national total for the profession across all settings, the setting data </w:t>
      </w:r>
      <w:r w:rsidR="00460F35" w:rsidRPr="00460F35">
        <w:rPr>
          <w:rFonts w:ascii="Times New Roman" w:hAnsi="Times New Roman" w:cs="Times New Roman"/>
          <w:sz w:val="24"/>
          <w:szCs w:val="24"/>
        </w:rPr>
        <w:t>are reported</w:t>
      </w:r>
      <w:r w:rsidRPr="00460F35">
        <w:rPr>
          <w:rFonts w:ascii="Times New Roman" w:hAnsi="Times New Roman" w:cs="Times New Roman"/>
          <w:sz w:val="24"/>
          <w:szCs w:val="24"/>
        </w:rPr>
        <w:t xml:space="preserve">. </w:t>
      </w:r>
    </w:p>
    <w:p w:rsidR="00066D50" w:rsidRPr="00460F35" w:rsidRDefault="00066D50" w:rsidP="00312A80">
      <w:pPr>
        <w:pStyle w:val="PlainText"/>
        <w:rPr>
          <w:rFonts w:ascii="Times New Roman" w:hAnsi="Times New Roman" w:cs="Times New Roman"/>
          <w:sz w:val="24"/>
          <w:szCs w:val="24"/>
        </w:rPr>
      </w:pPr>
    </w:p>
    <w:p w:rsidR="00C023A2" w:rsidRDefault="00C023A2" w:rsidP="00C023A2">
      <w:r>
        <w:t>For each profession, the workforce is defined as individuals employed in the profession</w:t>
      </w:r>
      <w:r w:rsidR="002B6D8A">
        <w:rPr>
          <w:color w:val="FF0000"/>
        </w:rPr>
        <w:t>,</w:t>
      </w:r>
      <w:r>
        <w:t xml:space="preserve"> and those individuals whose last job was in the profession and who are still in the workforce seeking </w:t>
      </w:r>
      <w:r>
        <w:lastRenderedPageBreak/>
        <w:t>employment (e.g., individuals unemployed because they were laid off).  The definition of workforce was used to include individuals who may have been affected by the recession th</w:t>
      </w:r>
      <w:r w:rsidR="00E0397C">
        <w:t>at began in 2008. The 2009</w:t>
      </w:r>
      <w:r>
        <w:t>-201</w:t>
      </w:r>
      <w:r w:rsidR="00E0397C">
        <w:t>1</w:t>
      </w:r>
      <w:r>
        <w:t xml:space="preserve"> ACS</w:t>
      </w:r>
      <w:r w:rsidR="002B6D8A">
        <w:t xml:space="preserve"> file included</w:t>
      </w:r>
      <w:r>
        <w:t xml:space="preserve"> a variable that distinguishes between nonworking individuals in the workforce from those no longer in the workforce. State workforce estimates are based on the reported location for place of work; when place of work is not reported, state of residence is used.</w:t>
      </w:r>
    </w:p>
    <w:p w:rsidR="00C023A2" w:rsidRDefault="00C023A2" w:rsidP="00C023A2"/>
    <w:p w:rsidR="00B955BA" w:rsidRDefault="00C023A2" w:rsidP="00C023A2">
      <w:r>
        <w:t xml:space="preserve">The U.S. population estimates of the age groups, the race/ethnicity and </w:t>
      </w:r>
      <w:r w:rsidR="00E0397C">
        <w:t xml:space="preserve">the </w:t>
      </w:r>
      <w:r>
        <w:t>sex distributions were derived from 200</w:t>
      </w:r>
      <w:r w:rsidR="00E0397C">
        <w:t>9</w:t>
      </w:r>
      <w:r>
        <w:t>-201</w:t>
      </w:r>
      <w:r w:rsidR="00E0397C">
        <w:t>1</w:t>
      </w:r>
      <w:r>
        <w:t xml:space="preserve"> ACS for the population 16 years of age or older to represent the working age population. The population estimates from the 200</w:t>
      </w:r>
      <w:r w:rsidR="00E0397C">
        <w:t>9</w:t>
      </w:r>
      <w:r>
        <w:t>-201</w:t>
      </w:r>
      <w:r w:rsidR="00E0397C">
        <w:t>1</w:t>
      </w:r>
      <w:r>
        <w:t xml:space="preserve"> ACS, in particular, represent fundamentally the average annual population distributions for the 3-year period, 200</w:t>
      </w:r>
      <w:r w:rsidR="00E0397C">
        <w:t>9 through 2011</w:t>
      </w:r>
      <w:r>
        <w:t>—a property consistent with the estimates for each profession based upon the 200</w:t>
      </w:r>
      <w:r w:rsidR="00E0397C">
        <w:t>9-2011</w:t>
      </w:r>
      <w:r>
        <w:t xml:space="preserve"> ACS.  </w:t>
      </w:r>
    </w:p>
    <w:p w:rsidR="00066D50" w:rsidRDefault="00066D50" w:rsidP="00C023A2"/>
    <w:p w:rsidR="00066D50" w:rsidRDefault="00066D50" w:rsidP="00C023A2">
      <w:r>
        <w:t xml:space="preserve">The following professions are included on the AHRF as </w:t>
      </w:r>
      <w:r w:rsidR="009B2534">
        <w:t>analyzed from the</w:t>
      </w:r>
      <w:r>
        <w:t xml:space="preserve"> 2009-2011 ACS PUMS.  The associated SOC codes and the CIP codes included for associated training data are also included in the table.</w:t>
      </w:r>
    </w:p>
    <w:p w:rsidR="004B43AE" w:rsidRDefault="004B43AE" w:rsidP="00C023A2"/>
    <w:p w:rsidR="00FF7A9B" w:rsidRDefault="003E6DC4" w:rsidP="00C023A2">
      <w:r w:rsidRPr="003E6DC4">
        <w:rPr>
          <w:noProof/>
        </w:rPr>
        <w:drawing>
          <wp:inline distT="0" distB="0" distL="0" distR="0" wp14:anchorId="6E899D2F" wp14:editId="305FFF86">
            <wp:extent cx="5943600" cy="395485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954850"/>
                    </a:xfrm>
                    <a:prstGeom prst="rect">
                      <a:avLst/>
                    </a:prstGeom>
                    <a:noFill/>
                    <a:ln>
                      <a:noFill/>
                    </a:ln>
                  </pic:spPr>
                </pic:pic>
              </a:graphicData>
            </a:graphic>
          </wp:inline>
        </w:drawing>
      </w:r>
    </w:p>
    <w:p w:rsidR="003E6DC4" w:rsidRDefault="003E6DC4" w:rsidP="00C023A2"/>
    <w:p w:rsidR="003E6DC4" w:rsidRDefault="003E6DC4" w:rsidP="00C023A2"/>
    <w:p w:rsidR="003E6DC4" w:rsidRDefault="003E6DC4">
      <w:pPr>
        <w:widowControl/>
        <w:spacing w:after="200" w:line="276" w:lineRule="auto"/>
        <w:rPr>
          <w:sz w:val="28"/>
          <w:szCs w:val="28"/>
        </w:rPr>
      </w:pPr>
      <w:bookmarkStart w:id="2" w:name="_Toc337468752"/>
      <w:r w:rsidRPr="003E6DC4">
        <w:rPr>
          <w:noProof/>
        </w:rPr>
        <w:lastRenderedPageBreak/>
        <w:drawing>
          <wp:inline distT="0" distB="0" distL="0" distR="0" wp14:anchorId="6DDA7D49" wp14:editId="72054FE7">
            <wp:extent cx="5943600" cy="8164396"/>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8164396"/>
                    </a:xfrm>
                    <a:prstGeom prst="rect">
                      <a:avLst/>
                    </a:prstGeom>
                    <a:noFill/>
                    <a:ln>
                      <a:noFill/>
                    </a:ln>
                  </pic:spPr>
                </pic:pic>
              </a:graphicData>
            </a:graphic>
          </wp:inline>
        </w:drawing>
      </w:r>
    </w:p>
    <w:p w:rsidR="003E6DC4" w:rsidRDefault="003E6DC4">
      <w:pPr>
        <w:widowControl/>
        <w:spacing w:after="200" w:line="276" w:lineRule="auto"/>
        <w:rPr>
          <w:sz w:val="28"/>
          <w:szCs w:val="28"/>
        </w:rPr>
      </w:pPr>
    </w:p>
    <w:p w:rsidR="003E6DC4" w:rsidRDefault="003E6DC4">
      <w:pPr>
        <w:widowControl/>
        <w:spacing w:after="200" w:line="276" w:lineRule="auto"/>
        <w:rPr>
          <w:sz w:val="28"/>
          <w:szCs w:val="28"/>
        </w:rPr>
      </w:pPr>
      <w:r w:rsidRPr="003E6DC4">
        <w:rPr>
          <w:noProof/>
        </w:rPr>
        <w:lastRenderedPageBreak/>
        <w:drawing>
          <wp:inline distT="0" distB="0" distL="0" distR="0" wp14:anchorId="50D750D2" wp14:editId="6F446486">
            <wp:extent cx="5945523" cy="8529523"/>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8526764"/>
                    </a:xfrm>
                    <a:prstGeom prst="rect">
                      <a:avLst/>
                    </a:prstGeom>
                    <a:noFill/>
                    <a:ln>
                      <a:noFill/>
                    </a:ln>
                  </pic:spPr>
                </pic:pic>
              </a:graphicData>
            </a:graphic>
          </wp:inline>
        </w:drawing>
      </w:r>
    </w:p>
    <w:p w:rsidR="003E6DC4" w:rsidRDefault="003E6DC4">
      <w:pPr>
        <w:widowControl/>
        <w:spacing w:after="200" w:line="276" w:lineRule="auto"/>
        <w:rPr>
          <w:sz w:val="28"/>
          <w:szCs w:val="28"/>
        </w:rPr>
      </w:pPr>
      <w:r w:rsidRPr="003E6DC4">
        <w:rPr>
          <w:noProof/>
        </w:rPr>
        <w:lastRenderedPageBreak/>
        <w:drawing>
          <wp:inline distT="0" distB="0" distL="0" distR="0" wp14:anchorId="2DD15986" wp14:editId="53643249">
            <wp:extent cx="5943600" cy="6724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672480"/>
                    </a:xfrm>
                    <a:prstGeom prst="rect">
                      <a:avLst/>
                    </a:prstGeom>
                    <a:noFill/>
                    <a:ln>
                      <a:noFill/>
                    </a:ln>
                  </pic:spPr>
                </pic:pic>
              </a:graphicData>
            </a:graphic>
          </wp:inline>
        </w:drawing>
      </w:r>
    </w:p>
    <w:p w:rsidR="001B7A43" w:rsidRPr="001B7A43" w:rsidRDefault="001B7A43" w:rsidP="001B7A43">
      <w:bookmarkStart w:id="3" w:name="_Toc367173214"/>
      <w:bookmarkStart w:id="4" w:name="_GoBack"/>
      <w:bookmarkEnd w:id="4"/>
    </w:p>
    <w:p w:rsidR="00C023A2" w:rsidRPr="002B6D8A" w:rsidRDefault="00C023A2" w:rsidP="004B43AE">
      <w:pPr>
        <w:pStyle w:val="Heading1"/>
      </w:pPr>
      <w:r w:rsidRPr="002B6D8A">
        <w:t>Bureau of Labor Statistics (BLS)</w:t>
      </w:r>
      <w:bookmarkEnd w:id="2"/>
      <w:bookmarkEnd w:id="3"/>
    </w:p>
    <w:p w:rsidR="00C023A2" w:rsidRDefault="00C023A2" w:rsidP="00C023A2"/>
    <w:p w:rsidR="00E0397C" w:rsidRDefault="00C023A2" w:rsidP="00C023A2">
      <w:r>
        <w:t xml:space="preserve">The Bureau of Labor Statistics provides many estimates and projections of wages and employment as well as detailed information about different professions.  </w:t>
      </w:r>
      <w:r w:rsidR="0098755C">
        <w:t>Health occupations data included on the AHRF are from the</w:t>
      </w:r>
      <w:r>
        <w:t xml:space="preserve"> </w:t>
      </w:r>
      <w:r w:rsidR="00460F35">
        <w:t xml:space="preserve">BLS </w:t>
      </w:r>
      <w:r w:rsidR="005E0B43">
        <w:t xml:space="preserve">May 2012 </w:t>
      </w:r>
      <w:r>
        <w:t>Occupational Employment Statistics (OES) file</w:t>
      </w:r>
      <w:r w:rsidR="005E0B43">
        <w:t>.</w:t>
      </w:r>
      <w:r w:rsidR="005E0B43">
        <w:rPr>
          <w:rStyle w:val="FootnoteReference"/>
        </w:rPr>
        <w:footnoteReference w:id="4"/>
      </w:r>
      <w:r w:rsidR="0098755C">
        <w:t xml:space="preserve"> </w:t>
      </w:r>
    </w:p>
    <w:p w:rsidR="005E0B43" w:rsidRDefault="005E0B43" w:rsidP="00C023A2"/>
    <w:p w:rsidR="00C023A2" w:rsidRPr="003E6DC4" w:rsidRDefault="00C023A2" w:rsidP="00C023A2">
      <w:r>
        <w:t xml:space="preserve">The OES collects wage and employment data from all US employers on a three-year cycle (on a rotating panel of roughly 200,000 each six months).  </w:t>
      </w:r>
      <w:r w:rsidRPr="003E6DC4">
        <w:t xml:space="preserve">The OES does not </w:t>
      </w:r>
      <w:r w:rsidR="00460F35" w:rsidRPr="003E6DC4">
        <w:t>collect data from self-employed.</w:t>
      </w:r>
      <w:r w:rsidRPr="003E6DC4">
        <w:t xml:space="preserve">  </w:t>
      </w:r>
    </w:p>
    <w:p w:rsidR="009B2534" w:rsidRDefault="009B2534" w:rsidP="00C023A2"/>
    <w:p w:rsidR="009B2534" w:rsidRDefault="009B2534" w:rsidP="00C023A2">
      <w:r>
        <w:t>BLS total physicians data are calculated as the sum of the reported physicians by specialty data (SOC 29-1061 through 29-1069).  For any state having one or more specialties not reported, the BLS total physicians data is suppressed.</w:t>
      </w:r>
    </w:p>
    <w:p w:rsidR="00851D5B" w:rsidRDefault="00851D5B" w:rsidP="00C023A2"/>
    <w:p w:rsidR="00851D5B" w:rsidRDefault="00851D5B" w:rsidP="00C023A2">
      <w:r>
        <w:t xml:space="preserve">As a final note, </w:t>
      </w:r>
      <w:r w:rsidR="00BE02F9">
        <w:t>BLS has computed the relative standard error (RSE) of the employment estimates, and has provided the percent RSE for each employment value.  If</w:t>
      </w:r>
      <w:r>
        <w:t xml:space="preserve"> </w:t>
      </w:r>
      <w:r w:rsidR="00BE02F9">
        <w:t xml:space="preserve">the PSRE of </w:t>
      </w:r>
      <w:r>
        <w:t xml:space="preserve">any </w:t>
      </w:r>
      <w:r w:rsidR="00BE02F9">
        <w:t>employment estimate</w:t>
      </w:r>
      <w:r>
        <w:t xml:space="preserve"> </w:t>
      </w:r>
      <w:r w:rsidR="00BE02F9">
        <w:t xml:space="preserve">exceeds </w:t>
      </w:r>
      <w:r>
        <w:t>30.0 percent, the value has been su</w:t>
      </w:r>
      <w:r w:rsidR="00EE0885">
        <w:t>p</w:t>
      </w:r>
      <w:r>
        <w:t>pressed.</w:t>
      </w:r>
    </w:p>
    <w:p w:rsidR="009B2534" w:rsidRDefault="009B2534" w:rsidP="00C023A2"/>
    <w:p w:rsidR="009B2534" w:rsidRDefault="009B2534" w:rsidP="009B2534">
      <w:r>
        <w:t>The following occupations are included on the AHRF as reported by BLS.  The associated SOC codes and the CIP codes included for associated training data are also included in the table.</w:t>
      </w:r>
    </w:p>
    <w:p w:rsidR="009B2534" w:rsidRPr="00460F35" w:rsidRDefault="009B2534" w:rsidP="00C023A2"/>
    <w:p w:rsidR="00C023A2" w:rsidRDefault="00C023A2" w:rsidP="00C023A2"/>
    <w:p w:rsidR="00FF7A9B" w:rsidRDefault="003E6DC4">
      <w:pPr>
        <w:widowControl/>
        <w:spacing w:after="200" w:line="276" w:lineRule="auto"/>
        <w:rPr>
          <w:b/>
          <w:sz w:val="28"/>
          <w:szCs w:val="28"/>
        </w:rPr>
      </w:pPr>
      <w:r w:rsidRPr="003E6DC4">
        <w:rPr>
          <w:noProof/>
        </w:rPr>
        <w:drawing>
          <wp:inline distT="0" distB="0" distL="0" distR="0" wp14:anchorId="45E9F4BC" wp14:editId="3B5E9E73">
            <wp:extent cx="5943600" cy="84060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840601"/>
                    </a:xfrm>
                    <a:prstGeom prst="rect">
                      <a:avLst/>
                    </a:prstGeom>
                    <a:noFill/>
                    <a:ln>
                      <a:noFill/>
                    </a:ln>
                  </pic:spPr>
                </pic:pic>
              </a:graphicData>
            </a:graphic>
          </wp:inline>
        </w:drawing>
      </w:r>
    </w:p>
    <w:p w:rsidR="00F7778E" w:rsidRDefault="00F7778E">
      <w:pPr>
        <w:widowControl/>
        <w:spacing w:after="200" w:line="276" w:lineRule="auto"/>
        <w:rPr>
          <w:b/>
          <w:sz w:val="28"/>
          <w:szCs w:val="28"/>
        </w:rPr>
      </w:pPr>
    </w:p>
    <w:p w:rsidR="00F7778E" w:rsidRDefault="00F7778E">
      <w:pPr>
        <w:widowControl/>
        <w:spacing w:after="200" w:line="276" w:lineRule="auto"/>
        <w:rPr>
          <w:b/>
          <w:sz w:val="28"/>
          <w:szCs w:val="28"/>
        </w:rPr>
      </w:pPr>
    </w:p>
    <w:p w:rsidR="00F7778E" w:rsidRDefault="00F7778E">
      <w:pPr>
        <w:widowControl/>
        <w:spacing w:after="200" w:line="276" w:lineRule="auto"/>
        <w:rPr>
          <w:b/>
          <w:sz w:val="28"/>
          <w:szCs w:val="28"/>
        </w:rPr>
      </w:pPr>
    </w:p>
    <w:p w:rsidR="002E7D58" w:rsidRDefault="002E7D58">
      <w:pPr>
        <w:widowControl/>
        <w:spacing w:after="200" w:line="276" w:lineRule="auto"/>
        <w:rPr>
          <w:b/>
          <w:sz w:val="28"/>
          <w:szCs w:val="28"/>
        </w:rPr>
      </w:pPr>
      <w:r w:rsidRPr="002E7D58">
        <w:rPr>
          <w:noProof/>
        </w:rPr>
        <w:lastRenderedPageBreak/>
        <w:drawing>
          <wp:inline distT="0" distB="0" distL="0" distR="0" wp14:anchorId="37F16690" wp14:editId="42F87269">
            <wp:extent cx="5943600" cy="8552985"/>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8552985"/>
                    </a:xfrm>
                    <a:prstGeom prst="rect">
                      <a:avLst/>
                    </a:prstGeom>
                    <a:noFill/>
                    <a:ln>
                      <a:noFill/>
                    </a:ln>
                  </pic:spPr>
                </pic:pic>
              </a:graphicData>
            </a:graphic>
          </wp:inline>
        </w:drawing>
      </w:r>
    </w:p>
    <w:p w:rsidR="002E7D58" w:rsidRDefault="00E445A9">
      <w:pPr>
        <w:widowControl/>
        <w:spacing w:after="200" w:line="276" w:lineRule="auto"/>
        <w:rPr>
          <w:b/>
          <w:sz w:val="28"/>
          <w:szCs w:val="28"/>
        </w:rPr>
      </w:pPr>
      <w:r w:rsidRPr="00E445A9">
        <w:rPr>
          <w:noProof/>
        </w:rPr>
        <w:lastRenderedPageBreak/>
        <w:drawing>
          <wp:inline distT="0" distB="0" distL="0" distR="0" wp14:anchorId="504A06A7" wp14:editId="42EE0CB5">
            <wp:extent cx="5943600" cy="5172462"/>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172462"/>
                    </a:xfrm>
                    <a:prstGeom prst="rect">
                      <a:avLst/>
                    </a:prstGeom>
                    <a:noFill/>
                    <a:ln>
                      <a:noFill/>
                    </a:ln>
                  </pic:spPr>
                </pic:pic>
              </a:graphicData>
            </a:graphic>
          </wp:inline>
        </w:drawing>
      </w:r>
    </w:p>
    <w:p w:rsidR="002B6115" w:rsidRDefault="002B6115" w:rsidP="00C023A2">
      <w:pPr>
        <w:rPr>
          <w:b/>
          <w:sz w:val="28"/>
          <w:szCs w:val="28"/>
        </w:rPr>
      </w:pPr>
    </w:p>
    <w:p w:rsidR="00C023A2" w:rsidRPr="001F2026" w:rsidRDefault="001F2026" w:rsidP="004B43AE">
      <w:pPr>
        <w:pStyle w:val="Heading1"/>
      </w:pPr>
      <w:bookmarkStart w:id="5" w:name="_Toc367173215"/>
      <w:r w:rsidRPr="001F2026">
        <w:t>Integrated Postsecondary Education Data System (IPEDS)</w:t>
      </w:r>
      <w:bookmarkEnd w:id="5"/>
    </w:p>
    <w:p w:rsidR="001F2026" w:rsidRDefault="001F2026" w:rsidP="00C023A2"/>
    <w:p w:rsidR="00C023A2" w:rsidRDefault="00C023A2" w:rsidP="00C023A2">
      <w:r>
        <w:t>Data from the Integrated Postsecondary Education Data System (IPEDS) on individuals completing educational programs in the 20</w:t>
      </w:r>
      <w:r w:rsidR="00E0397C">
        <w:t>10</w:t>
      </w:r>
      <w:r>
        <w:t>-201</w:t>
      </w:r>
      <w:r w:rsidR="00E0397C">
        <w:t>1</w:t>
      </w:r>
      <w:r>
        <w:t xml:space="preserve"> year were used.  IPEDS is maintained by the National Center for Education Statistics, U.S. Department of Education (</w:t>
      </w:r>
      <w:hyperlink r:id="rId20" w:history="1">
        <w:r w:rsidR="00FA728A" w:rsidRPr="00A77345">
          <w:rPr>
            <w:rStyle w:val="Hyperlink"/>
          </w:rPr>
          <w:t>http://nces.ed.gov/ipeds/</w:t>
        </w:r>
      </w:hyperlink>
      <w:r w:rsidR="00F7778E">
        <w:rPr>
          <w:rStyle w:val="Hyperlink"/>
        </w:rPr>
        <w:t>)</w:t>
      </w:r>
      <w:r w:rsidR="00F7778E" w:rsidRPr="00F7778E">
        <w:rPr>
          <w:rStyle w:val="Hyperlink"/>
          <w:u w:val="none"/>
        </w:rPr>
        <w:t xml:space="preserve">. </w:t>
      </w:r>
      <w:r>
        <w:t xml:space="preserve">  IPEDS collects information from colleges, universities, and technical and vocational institutions that participate in federal student financial aid programs.  </w:t>
      </w:r>
    </w:p>
    <w:p w:rsidR="00807352" w:rsidRDefault="00807352" w:rsidP="00C023A2"/>
    <w:p w:rsidR="00C023A2" w:rsidRDefault="00C023A2" w:rsidP="00C023A2">
      <w:r>
        <w:t>Each educational institution reports the number of students completing each curriculum program.  Information includes number of males and females and number by race/ethnicity.  The award level of the program is also noted. The information for 201</w:t>
      </w:r>
      <w:r w:rsidR="00E0397C">
        <w:t>1</w:t>
      </w:r>
      <w:r>
        <w:t xml:space="preserve"> in IPEDS was reported to discern the diversity of recent graduates.  The type of program is coded according to Classification of Instructional Program (CIP) coding scheme.  CIP codes were matched to SOC numbers to select the instructional programs analyzed for each health profession.  The list of CIP codes associated with each health profession for which IPEDS data are reported is provided </w:t>
      </w:r>
      <w:r w:rsidR="00E0397C">
        <w:t>below</w:t>
      </w:r>
      <w:r>
        <w:t>.</w:t>
      </w:r>
    </w:p>
    <w:p w:rsidR="00C023A2" w:rsidRDefault="00C023A2" w:rsidP="00C023A2"/>
    <w:p w:rsidR="00E445A9" w:rsidRDefault="00E445A9" w:rsidP="00C023A2"/>
    <w:p w:rsidR="00C023A2" w:rsidRDefault="00D364A4" w:rsidP="00C023A2">
      <w:r>
        <w:lastRenderedPageBreak/>
        <w:t xml:space="preserve">Total completed degrees are reported as well as by sex and race/ethnicity.  Specified degrees denotes those degrees awarded at the IPEDS degree award level considered relevant for a particular profession as noted below.   </w:t>
      </w:r>
    </w:p>
    <w:p w:rsidR="00C023A2" w:rsidRDefault="00C023A2" w:rsidP="00C023A2"/>
    <w:p w:rsidR="00C023A2" w:rsidRDefault="00C023A2" w:rsidP="00C023A2">
      <w:r>
        <w:t xml:space="preserve">For most professions, IPEDS data are reported at the associate degree or above level.  However, for certain professions, a certification program involving coursework of less than 1 year or more than 1 but less than 2 years is a major point of entry into these professions. The demographics of graduates in these certification programs are reported as these award levels pertain to particular professions. </w:t>
      </w:r>
    </w:p>
    <w:p w:rsidR="00D364A4" w:rsidRDefault="00D364A4" w:rsidP="00C023A2"/>
    <w:p w:rsidR="00D364A4" w:rsidRDefault="00D364A4" w:rsidP="00C023A2">
      <w:r>
        <w:t xml:space="preserve">The professions included on the AHRF and the associated SOC </w:t>
      </w:r>
      <w:r w:rsidR="009B2534">
        <w:t>codes</w:t>
      </w:r>
      <w:r>
        <w:t xml:space="preserve"> and CIP codes are identified in the table below.</w:t>
      </w:r>
    </w:p>
    <w:p w:rsidR="00C023A2" w:rsidRDefault="00C023A2" w:rsidP="00C023A2"/>
    <w:p w:rsidR="00032885" w:rsidRDefault="00032885" w:rsidP="00D364A4">
      <w:r w:rsidRPr="00032885">
        <w:t xml:space="preserve"> </w:t>
      </w:r>
      <w:r w:rsidR="002E7D58" w:rsidRPr="002E7D58">
        <w:rPr>
          <w:noProof/>
        </w:rPr>
        <w:drawing>
          <wp:inline distT="0" distB="0" distL="0" distR="0" wp14:anchorId="416A6601" wp14:editId="29D7FD92">
            <wp:extent cx="5943600" cy="514930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5149308"/>
                    </a:xfrm>
                    <a:prstGeom prst="rect">
                      <a:avLst/>
                    </a:prstGeom>
                    <a:noFill/>
                    <a:ln>
                      <a:noFill/>
                    </a:ln>
                  </pic:spPr>
                </pic:pic>
              </a:graphicData>
            </a:graphic>
          </wp:inline>
        </w:drawing>
      </w:r>
      <w:r>
        <w:br w:type="page"/>
      </w:r>
    </w:p>
    <w:p w:rsidR="002E7D58" w:rsidRDefault="002E7D58" w:rsidP="00C023A2">
      <w:r w:rsidRPr="002E7D58">
        <w:rPr>
          <w:noProof/>
        </w:rPr>
        <w:lastRenderedPageBreak/>
        <w:drawing>
          <wp:inline distT="0" distB="0" distL="0" distR="0" wp14:anchorId="5E278F45" wp14:editId="2EB043FA">
            <wp:extent cx="5943600" cy="7648459"/>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7648459"/>
                    </a:xfrm>
                    <a:prstGeom prst="rect">
                      <a:avLst/>
                    </a:prstGeom>
                    <a:noFill/>
                    <a:ln>
                      <a:noFill/>
                    </a:ln>
                  </pic:spPr>
                </pic:pic>
              </a:graphicData>
            </a:graphic>
          </wp:inline>
        </w:drawing>
      </w:r>
    </w:p>
    <w:p w:rsidR="002E7D58" w:rsidRDefault="002E7D58">
      <w:pPr>
        <w:widowControl/>
        <w:spacing w:after="200" w:line="276" w:lineRule="auto"/>
      </w:pPr>
      <w:r>
        <w:br w:type="page"/>
      </w:r>
    </w:p>
    <w:p w:rsidR="00032885" w:rsidRDefault="002E7D58" w:rsidP="00C023A2">
      <w:r w:rsidRPr="002E7D58">
        <w:rPr>
          <w:noProof/>
        </w:rPr>
        <w:lastRenderedPageBreak/>
        <w:drawing>
          <wp:inline distT="0" distB="0" distL="0" distR="0" wp14:anchorId="3B2C959A" wp14:editId="38740F3C">
            <wp:extent cx="5943600" cy="436659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4366593"/>
                    </a:xfrm>
                    <a:prstGeom prst="rect">
                      <a:avLst/>
                    </a:prstGeom>
                    <a:noFill/>
                    <a:ln>
                      <a:noFill/>
                    </a:ln>
                  </pic:spPr>
                </pic:pic>
              </a:graphicData>
            </a:graphic>
          </wp:inline>
        </w:drawing>
      </w:r>
    </w:p>
    <w:p w:rsidR="002E7D58" w:rsidRDefault="002E7D58" w:rsidP="00C023A2"/>
    <w:p w:rsidR="00032885" w:rsidRPr="00032885" w:rsidRDefault="00032885" w:rsidP="00D364A4">
      <w:pPr>
        <w:widowControl/>
        <w:spacing w:after="200" w:line="276" w:lineRule="auto"/>
      </w:pPr>
    </w:p>
    <w:sectPr w:rsidR="00032885" w:rsidRPr="00032885" w:rsidSect="004B43AE">
      <w:headerReference w:type="default" r:id="rId24"/>
      <w:footerReference w:type="default" r:id="rId25"/>
      <w:pgSz w:w="12240" w:h="15840"/>
      <w:pgMar w:top="720" w:right="1440" w:bottom="72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AAD" w:rsidRDefault="00125AAD" w:rsidP="00C023A2">
      <w:r>
        <w:separator/>
      </w:r>
    </w:p>
  </w:endnote>
  <w:endnote w:type="continuationSeparator" w:id="0">
    <w:p w:rsidR="00125AAD" w:rsidRDefault="00125AAD" w:rsidP="00C0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3AE" w:rsidRDefault="004B43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B43AE" w:rsidRDefault="004B43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3AE" w:rsidRDefault="004B43AE">
    <w:pPr>
      <w:pStyle w:val="Footer"/>
      <w:framePr w:wrap="around" w:vAnchor="text" w:hAnchor="margin" w:xAlign="center" w:y="1"/>
      <w:rPr>
        <w:rStyle w:val="PageNumber"/>
      </w:rPr>
    </w:pPr>
  </w:p>
  <w:p w:rsidR="004B43AE" w:rsidRDefault="004B43AE">
    <w:pPr>
      <w:pStyle w:val="Footer"/>
      <w:framePr w:wrap="around" w:vAnchor="text" w:hAnchor="margin" w:xAlign="center" w:y="1"/>
      <w:rPr>
        <w:rStyle w:val="PageNumber"/>
      </w:rPr>
    </w:pPr>
  </w:p>
  <w:p w:rsidR="004B43AE" w:rsidRDefault="004B43AE">
    <w:pPr>
      <w:pStyle w:val="Footer"/>
      <w:framePr w:wrap="around" w:vAnchor="text" w:hAnchor="margin" w:xAlign="center" w:y="1"/>
      <w:rPr>
        <w:rStyle w:val="PageNumber"/>
      </w:rPr>
    </w:pPr>
  </w:p>
  <w:p w:rsidR="004B43AE" w:rsidRDefault="004B43AE">
    <w:pPr>
      <w:pStyle w:val="Footer"/>
      <w:framePr w:wrap="around" w:vAnchor="text" w:hAnchor="margin" w:xAlign="center" w:y="1"/>
      <w:rPr>
        <w:rStyle w:val="PageNumber"/>
      </w:rPr>
    </w:pPr>
  </w:p>
  <w:p w:rsidR="004B43AE" w:rsidRDefault="004B43AE">
    <w:pPr>
      <w:pStyle w:val="Footer"/>
      <w:framePr w:wrap="around" w:vAnchor="text" w:hAnchor="margin" w:xAlign="center" w:y="1"/>
      <w:rPr>
        <w:rStyle w:val="PageNumber"/>
      </w:rPr>
    </w:pPr>
  </w:p>
  <w:p w:rsidR="004B43AE" w:rsidRDefault="004B43A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3AE" w:rsidRDefault="004B43AE">
    <w:pPr>
      <w:pStyle w:val="Footer"/>
      <w:jc w:val="center"/>
    </w:pPr>
  </w:p>
  <w:p w:rsidR="004B43AE" w:rsidRDefault="00125AAD" w:rsidP="004B43AE">
    <w:pPr>
      <w:pStyle w:val="Footer"/>
      <w:jc w:val="center"/>
    </w:pPr>
    <w:sdt>
      <w:sdtPr>
        <w:id w:val="1649005099"/>
        <w:docPartObj>
          <w:docPartGallery w:val="Page Numbers (Bottom of Page)"/>
          <w:docPartUnique/>
        </w:docPartObj>
      </w:sdtPr>
      <w:sdtEndPr>
        <w:rPr>
          <w:noProof/>
        </w:rPr>
      </w:sdtEndPr>
      <w:sdtContent>
        <w:r w:rsidR="004B43AE">
          <w:fldChar w:fldCharType="begin"/>
        </w:r>
        <w:r w:rsidR="004B43AE">
          <w:instrText xml:space="preserve"> PAGE   \* MERGEFORMAT </w:instrText>
        </w:r>
        <w:r w:rsidR="004B43AE">
          <w:fldChar w:fldCharType="separate"/>
        </w:r>
        <w:r w:rsidR="001B7A43">
          <w:rPr>
            <w:noProof/>
          </w:rPr>
          <w:t>1</w:t>
        </w:r>
        <w:r w:rsidR="004B43AE">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AAD" w:rsidRDefault="00125AAD" w:rsidP="00C023A2">
      <w:r>
        <w:separator/>
      </w:r>
    </w:p>
  </w:footnote>
  <w:footnote w:type="continuationSeparator" w:id="0">
    <w:p w:rsidR="00125AAD" w:rsidRDefault="00125AAD" w:rsidP="00C023A2">
      <w:r>
        <w:continuationSeparator/>
      </w:r>
    </w:p>
  </w:footnote>
  <w:footnote w:id="1">
    <w:p w:rsidR="00C023A2" w:rsidRDefault="00C023A2" w:rsidP="00C023A2">
      <w:pPr>
        <w:pStyle w:val="FootnoteText"/>
      </w:pPr>
      <w:r>
        <w:rPr>
          <w:rStyle w:val="FootnoteReference"/>
        </w:rPr>
        <w:footnoteRef/>
      </w:r>
      <w:r>
        <w:t xml:space="preserve"> </w:t>
      </w:r>
      <w:r w:rsidRPr="003F283C">
        <w:t xml:space="preserve">U.S. Census Bureau at </w:t>
      </w:r>
      <w:hyperlink r:id="rId1" w:history="1">
        <w:r w:rsidR="000C3CE1" w:rsidRPr="00A77345">
          <w:rPr>
            <w:rStyle w:val="Hyperlink"/>
          </w:rPr>
          <w:t>http://www2.census.gov/acs2011_3yr/pums/</w:t>
        </w:r>
      </w:hyperlink>
      <w:r w:rsidR="000C3CE1">
        <w:t xml:space="preserve"> </w:t>
      </w:r>
      <w:r w:rsidRPr="003F283C">
        <w:t xml:space="preserve">.  See U.S. Census Bureau. A Compass for Understanding and Using American Community Survey Data: What PUMS Data Users Need to </w:t>
      </w:r>
      <w:proofErr w:type="gramStart"/>
      <w:r w:rsidRPr="003F283C">
        <w:t>Know.</w:t>
      </w:r>
      <w:proofErr w:type="gramEnd"/>
      <w:r w:rsidRPr="003F283C">
        <w:t xml:space="preserve"> Washington, DC: U.S. Government Printing Office; February 2009</w:t>
      </w:r>
      <w:r>
        <w:t xml:space="preserve"> </w:t>
      </w:r>
      <w:r w:rsidRPr="003F283C">
        <w:t>(http://www.census.gov/acs/www/guidance_for_data_users/handbooks/).</w:t>
      </w:r>
    </w:p>
  </w:footnote>
  <w:footnote w:id="2">
    <w:p w:rsidR="00AC5A2F" w:rsidRPr="00AC5A2F" w:rsidRDefault="00AC5A2F" w:rsidP="00AC5A2F">
      <w:pPr>
        <w:widowControl/>
        <w:rPr>
          <w:sz w:val="20"/>
          <w:szCs w:val="20"/>
        </w:rPr>
      </w:pPr>
      <w:r w:rsidRPr="000F4D32">
        <w:rPr>
          <w:rStyle w:val="FootnoteReference"/>
          <w:sz w:val="20"/>
          <w:szCs w:val="20"/>
        </w:rPr>
        <w:footnoteRef/>
      </w:r>
      <w:r w:rsidRPr="000F4D32">
        <w:rPr>
          <w:sz w:val="20"/>
          <w:szCs w:val="20"/>
        </w:rPr>
        <w:t xml:space="preserve"> </w:t>
      </w:r>
      <w:r w:rsidRPr="00AC5A2F">
        <w:rPr>
          <w:sz w:val="20"/>
          <w:szCs w:val="20"/>
        </w:rPr>
        <w:t>Bureau of Labor Statistics, U.S. Department of Labor, Occupational Employment Statistics, [2012] [</w:t>
      </w:r>
      <w:hyperlink r:id="rId2" w:history="1">
        <w:r w:rsidRPr="00AC5A2F">
          <w:rPr>
            <w:sz w:val="20"/>
            <w:szCs w:val="20"/>
            <w:u w:val="single"/>
          </w:rPr>
          <w:t>www.bls.gov/oes/</w:t>
        </w:r>
      </w:hyperlink>
      <w:r w:rsidRPr="00AC5A2F">
        <w:rPr>
          <w:sz w:val="20"/>
          <w:szCs w:val="20"/>
        </w:rPr>
        <w:t>]</w:t>
      </w:r>
    </w:p>
  </w:footnote>
  <w:footnote w:id="3">
    <w:p w:rsidR="00C023A2" w:rsidRDefault="00C023A2" w:rsidP="00C023A2">
      <w:pPr>
        <w:pStyle w:val="FootnoteText"/>
      </w:pPr>
      <w:r>
        <w:rPr>
          <w:rStyle w:val="FootnoteReference"/>
        </w:rPr>
        <w:footnoteRef/>
      </w:r>
      <w:r>
        <w:t xml:space="preserve"> </w:t>
      </w:r>
      <w:r w:rsidRPr="003F283C">
        <w:t xml:space="preserve">This category scheme for analysis of race/ethnicity is commonly used to capture Hispanic as an ethnicity apart from race among Non-Hispanics.  </w:t>
      </w:r>
    </w:p>
  </w:footnote>
  <w:footnote w:id="4">
    <w:p w:rsidR="005E0B43" w:rsidRDefault="005E0B43">
      <w:pPr>
        <w:pStyle w:val="FootnoteText"/>
      </w:pPr>
      <w:r w:rsidRPr="005E0B43">
        <w:rPr>
          <w:rStyle w:val="FootnoteReference"/>
        </w:rPr>
        <w:footnoteRef/>
      </w:r>
      <w:r w:rsidRPr="005E0B43">
        <w:t xml:space="preserve"> http://www.bls.gov/oes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3AE" w:rsidRDefault="004B43AE">
    <w:pPr>
      <w:pStyle w:val="Header"/>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3AE" w:rsidRDefault="004B43AE">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28AC"/>
    <w:multiLevelType w:val="hybridMultilevel"/>
    <w:tmpl w:val="E304A942"/>
    <w:lvl w:ilvl="0" w:tplc="44060D80">
      <w:start w:val="3"/>
      <w:numFmt w:val="upperLetter"/>
      <w:lvlText w:val="%1."/>
      <w:lvlJc w:val="left"/>
      <w:pPr>
        <w:tabs>
          <w:tab w:val="num" w:pos="2393"/>
        </w:tabs>
        <w:ind w:left="2393" w:hanging="390"/>
      </w:pPr>
      <w:rPr>
        <w:rFonts w:hint="default"/>
      </w:rPr>
    </w:lvl>
    <w:lvl w:ilvl="1" w:tplc="F4A62CFA">
      <w:start w:val="2"/>
      <w:numFmt w:val="decimal"/>
      <w:lvlText w:val="%2)"/>
      <w:lvlJc w:val="left"/>
      <w:pPr>
        <w:tabs>
          <w:tab w:val="num" w:pos="3098"/>
        </w:tabs>
        <w:ind w:left="3098" w:hanging="375"/>
      </w:pPr>
      <w:rPr>
        <w:rFonts w:hint="default"/>
      </w:rPr>
    </w:lvl>
    <w:lvl w:ilvl="2" w:tplc="0409001B" w:tentative="1">
      <w:start w:val="1"/>
      <w:numFmt w:val="lowerRoman"/>
      <w:lvlText w:val="%3."/>
      <w:lvlJc w:val="right"/>
      <w:pPr>
        <w:tabs>
          <w:tab w:val="num" w:pos="3803"/>
        </w:tabs>
        <w:ind w:left="3803" w:hanging="180"/>
      </w:pPr>
    </w:lvl>
    <w:lvl w:ilvl="3" w:tplc="0409000F" w:tentative="1">
      <w:start w:val="1"/>
      <w:numFmt w:val="decimal"/>
      <w:lvlText w:val="%4."/>
      <w:lvlJc w:val="left"/>
      <w:pPr>
        <w:tabs>
          <w:tab w:val="num" w:pos="4523"/>
        </w:tabs>
        <w:ind w:left="4523" w:hanging="360"/>
      </w:pPr>
    </w:lvl>
    <w:lvl w:ilvl="4" w:tplc="04090019" w:tentative="1">
      <w:start w:val="1"/>
      <w:numFmt w:val="lowerLetter"/>
      <w:lvlText w:val="%5."/>
      <w:lvlJc w:val="left"/>
      <w:pPr>
        <w:tabs>
          <w:tab w:val="num" w:pos="5243"/>
        </w:tabs>
        <w:ind w:left="5243" w:hanging="360"/>
      </w:pPr>
    </w:lvl>
    <w:lvl w:ilvl="5" w:tplc="0409001B" w:tentative="1">
      <w:start w:val="1"/>
      <w:numFmt w:val="lowerRoman"/>
      <w:lvlText w:val="%6."/>
      <w:lvlJc w:val="right"/>
      <w:pPr>
        <w:tabs>
          <w:tab w:val="num" w:pos="5963"/>
        </w:tabs>
        <w:ind w:left="5963" w:hanging="180"/>
      </w:pPr>
    </w:lvl>
    <w:lvl w:ilvl="6" w:tplc="0409000F" w:tentative="1">
      <w:start w:val="1"/>
      <w:numFmt w:val="decimal"/>
      <w:lvlText w:val="%7."/>
      <w:lvlJc w:val="left"/>
      <w:pPr>
        <w:tabs>
          <w:tab w:val="num" w:pos="6683"/>
        </w:tabs>
        <w:ind w:left="6683" w:hanging="360"/>
      </w:pPr>
    </w:lvl>
    <w:lvl w:ilvl="7" w:tplc="04090019" w:tentative="1">
      <w:start w:val="1"/>
      <w:numFmt w:val="lowerLetter"/>
      <w:lvlText w:val="%8."/>
      <w:lvlJc w:val="left"/>
      <w:pPr>
        <w:tabs>
          <w:tab w:val="num" w:pos="7403"/>
        </w:tabs>
        <w:ind w:left="7403" w:hanging="360"/>
      </w:pPr>
    </w:lvl>
    <w:lvl w:ilvl="8" w:tplc="0409001B" w:tentative="1">
      <w:start w:val="1"/>
      <w:numFmt w:val="lowerRoman"/>
      <w:lvlText w:val="%9."/>
      <w:lvlJc w:val="right"/>
      <w:pPr>
        <w:tabs>
          <w:tab w:val="num" w:pos="8123"/>
        </w:tabs>
        <w:ind w:left="8123" w:hanging="180"/>
      </w:pPr>
    </w:lvl>
  </w:abstractNum>
  <w:abstractNum w:abstractNumId="1">
    <w:nsid w:val="03992FBD"/>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2">
    <w:nsid w:val="048C1694"/>
    <w:multiLevelType w:val="singleLevel"/>
    <w:tmpl w:val="C8585BE0"/>
    <w:lvl w:ilvl="0">
      <w:start w:val="2"/>
      <w:numFmt w:val="decimal"/>
      <w:lvlText w:val="%1."/>
      <w:lvlJc w:val="left"/>
      <w:pPr>
        <w:tabs>
          <w:tab w:val="num" w:pos="1245"/>
        </w:tabs>
        <w:ind w:left="1245" w:hanging="450"/>
      </w:pPr>
      <w:rPr>
        <w:rFonts w:hint="default"/>
      </w:rPr>
    </w:lvl>
  </w:abstractNum>
  <w:abstractNum w:abstractNumId="3">
    <w:nsid w:val="0CDA437A"/>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4">
    <w:nsid w:val="0D617A01"/>
    <w:multiLevelType w:val="hybridMultilevel"/>
    <w:tmpl w:val="92E84422"/>
    <w:lvl w:ilvl="0" w:tplc="F41095BA">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nsid w:val="0EDA72A0"/>
    <w:multiLevelType w:val="multilevel"/>
    <w:tmpl w:val="D1007522"/>
    <w:lvl w:ilvl="0">
      <w:start w:val="2"/>
      <w:numFmt w:val="decimal"/>
      <w:lvlText w:val="%1)"/>
      <w:lvlJc w:val="left"/>
      <w:pPr>
        <w:tabs>
          <w:tab w:val="num" w:pos="1995"/>
        </w:tabs>
        <w:ind w:left="1995" w:hanging="375"/>
      </w:pPr>
      <w:rPr>
        <w:rFonts w:hint="default"/>
      </w:rPr>
    </w:lvl>
    <w:lvl w:ilvl="1" w:tentative="1">
      <w:start w:val="1"/>
      <w:numFmt w:val="lowerLetter"/>
      <w:lvlText w:val="%2."/>
      <w:lvlJc w:val="left"/>
      <w:pPr>
        <w:tabs>
          <w:tab w:val="num" w:pos="2701"/>
        </w:tabs>
        <w:ind w:left="2701" w:hanging="360"/>
      </w:pPr>
    </w:lvl>
    <w:lvl w:ilvl="2" w:tentative="1">
      <w:start w:val="1"/>
      <w:numFmt w:val="lowerRoman"/>
      <w:lvlText w:val="%3."/>
      <w:lvlJc w:val="right"/>
      <w:pPr>
        <w:tabs>
          <w:tab w:val="num" w:pos="3421"/>
        </w:tabs>
        <w:ind w:left="3421" w:hanging="180"/>
      </w:pPr>
    </w:lvl>
    <w:lvl w:ilvl="3" w:tentative="1">
      <w:start w:val="1"/>
      <w:numFmt w:val="decimal"/>
      <w:lvlText w:val="%4."/>
      <w:lvlJc w:val="left"/>
      <w:pPr>
        <w:tabs>
          <w:tab w:val="num" w:pos="4141"/>
        </w:tabs>
        <w:ind w:left="4141" w:hanging="360"/>
      </w:pPr>
    </w:lvl>
    <w:lvl w:ilvl="4" w:tentative="1">
      <w:start w:val="1"/>
      <w:numFmt w:val="lowerLetter"/>
      <w:lvlText w:val="%5."/>
      <w:lvlJc w:val="left"/>
      <w:pPr>
        <w:tabs>
          <w:tab w:val="num" w:pos="4861"/>
        </w:tabs>
        <w:ind w:left="4861" w:hanging="360"/>
      </w:pPr>
    </w:lvl>
    <w:lvl w:ilvl="5" w:tentative="1">
      <w:start w:val="1"/>
      <w:numFmt w:val="lowerRoman"/>
      <w:lvlText w:val="%6."/>
      <w:lvlJc w:val="right"/>
      <w:pPr>
        <w:tabs>
          <w:tab w:val="num" w:pos="5581"/>
        </w:tabs>
        <w:ind w:left="5581" w:hanging="180"/>
      </w:pPr>
    </w:lvl>
    <w:lvl w:ilvl="6" w:tentative="1">
      <w:start w:val="1"/>
      <w:numFmt w:val="decimal"/>
      <w:lvlText w:val="%7."/>
      <w:lvlJc w:val="left"/>
      <w:pPr>
        <w:tabs>
          <w:tab w:val="num" w:pos="6301"/>
        </w:tabs>
        <w:ind w:left="6301" w:hanging="360"/>
      </w:pPr>
    </w:lvl>
    <w:lvl w:ilvl="7" w:tentative="1">
      <w:start w:val="1"/>
      <w:numFmt w:val="lowerLetter"/>
      <w:lvlText w:val="%8."/>
      <w:lvlJc w:val="left"/>
      <w:pPr>
        <w:tabs>
          <w:tab w:val="num" w:pos="7021"/>
        </w:tabs>
        <w:ind w:left="7021" w:hanging="360"/>
      </w:pPr>
    </w:lvl>
    <w:lvl w:ilvl="8" w:tentative="1">
      <w:start w:val="1"/>
      <w:numFmt w:val="lowerRoman"/>
      <w:lvlText w:val="%9."/>
      <w:lvlJc w:val="right"/>
      <w:pPr>
        <w:tabs>
          <w:tab w:val="num" w:pos="7741"/>
        </w:tabs>
        <w:ind w:left="7741" w:hanging="180"/>
      </w:pPr>
    </w:lvl>
  </w:abstractNum>
  <w:abstractNum w:abstractNumId="6">
    <w:nsid w:val="11314108"/>
    <w:multiLevelType w:val="hybridMultilevel"/>
    <w:tmpl w:val="51CED26C"/>
    <w:lvl w:ilvl="0" w:tplc="30CEB654">
      <w:start w:val="2"/>
      <w:numFmt w:val="decimal"/>
      <w:lvlText w:val="%1)"/>
      <w:lvlJc w:val="left"/>
      <w:pPr>
        <w:tabs>
          <w:tab w:val="num" w:pos="1981"/>
        </w:tabs>
        <w:ind w:left="1981" w:hanging="360"/>
      </w:pPr>
      <w:rPr>
        <w:rFonts w:hint="default"/>
        <w:i w:val="0"/>
      </w:rPr>
    </w:lvl>
    <w:lvl w:ilvl="1" w:tplc="04090019" w:tentative="1">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7">
    <w:nsid w:val="124A4AAF"/>
    <w:multiLevelType w:val="hybridMultilevel"/>
    <w:tmpl w:val="14B84A1E"/>
    <w:lvl w:ilvl="0" w:tplc="F1FA910C">
      <w:start w:val="2"/>
      <w:numFmt w:val="decimal"/>
      <w:lvlText w:val="%1)"/>
      <w:lvlJc w:val="left"/>
      <w:pPr>
        <w:tabs>
          <w:tab w:val="num" w:pos="1980"/>
        </w:tabs>
        <w:ind w:left="1980" w:hanging="360"/>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8">
    <w:nsid w:val="15965B7C"/>
    <w:multiLevelType w:val="hybridMultilevel"/>
    <w:tmpl w:val="FB5CB1DC"/>
    <w:lvl w:ilvl="0" w:tplc="C470B0FA">
      <w:start w:val="2"/>
      <w:numFmt w:val="decimal"/>
      <w:lvlText w:val="%1)"/>
      <w:lvlJc w:val="left"/>
      <w:pPr>
        <w:tabs>
          <w:tab w:val="num" w:pos="1981"/>
        </w:tabs>
        <w:ind w:left="1981" w:hanging="360"/>
      </w:pPr>
      <w:rPr>
        <w:rFonts w:hint="default"/>
        <w:i w:val="0"/>
      </w:rPr>
    </w:lvl>
    <w:lvl w:ilvl="1" w:tplc="04090019" w:tentative="1">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9">
    <w:nsid w:val="176656D4"/>
    <w:multiLevelType w:val="hybridMultilevel"/>
    <w:tmpl w:val="FEFA6240"/>
    <w:lvl w:ilvl="0" w:tplc="E0B03A5A">
      <w:start w:val="2"/>
      <w:numFmt w:val="decimal"/>
      <w:lvlText w:val="%1)"/>
      <w:lvlJc w:val="left"/>
      <w:pPr>
        <w:tabs>
          <w:tab w:val="num" w:pos="1974"/>
        </w:tabs>
        <w:ind w:left="1974" w:hanging="360"/>
      </w:pPr>
      <w:rPr>
        <w:rFonts w:hint="default"/>
        <w:sz w:val="22"/>
      </w:rPr>
    </w:lvl>
    <w:lvl w:ilvl="1" w:tplc="04090019">
      <w:start w:val="1"/>
      <w:numFmt w:val="lowerLetter"/>
      <w:lvlText w:val="%2."/>
      <w:lvlJc w:val="left"/>
      <w:pPr>
        <w:tabs>
          <w:tab w:val="num" w:pos="2694"/>
        </w:tabs>
        <w:ind w:left="2694" w:hanging="360"/>
      </w:pPr>
    </w:lvl>
    <w:lvl w:ilvl="2" w:tplc="0409001B" w:tentative="1">
      <w:start w:val="1"/>
      <w:numFmt w:val="lowerRoman"/>
      <w:lvlText w:val="%3."/>
      <w:lvlJc w:val="right"/>
      <w:pPr>
        <w:tabs>
          <w:tab w:val="num" w:pos="3414"/>
        </w:tabs>
        <w:ind w:left="3414" w:hanging="180"/>
      </w:pPr>
    </w:lvl>
    <w:lvl w:ilvl="3" w:tplc="0409000F" w:tentative="1">
      <w:start w:val="1"/>
      <w:numFmt w:val="decimal"/>
      <w:lvlText w:val="%4."/>
      <w:lvlJc w:val="left"/>
      <w:pPr>
        <w:tabs>
          <w:tab w:val="num" w:pos="4134"/>
        </w:tabs>
        <w:ind w:left="4134" w:hanging="360"/>
      </w:pPr>
    </w:lvl>
    <w:lvl w:ilvl="4" w:tplc="04090019" w:tentative="1">
      <w:start w:val="1"/>
      <w:numFmt w:val="lowerLetter"/>
      <w:lvlText w:val="%5."/>
      <w:lvlJc w:val="left"/>
      <w:pPr>
        <w:tabs>
          <w:tab w:val="num" w:pos="4854"/>
        </w:tabs>
        <w:ind w:left="4854" w:hanging="360"/>
      </w:pPr>
    </w:lvl>
    <w:lvl w:ilvl="5" w:tplc="0409001B" w:tentative="1">
      <w:start w:val="1"/>
      <w:numFmt w:val="lowerRoman"/>
      <w:lvlText w:val="%6."/>
      <w:lvlJc w:val="right"/>
      <w:pPr>
        <w:tabs>
          <w:tab w:val="num" w:pos="5574"/>
        </w:tabs>
        <w:ind w:left="5574" w:hanging="180"/>
      </w:pPr>
    </w:lvl>
    <w:lvl w:ilvl="6" w:tplc="0409000F" w:tentative="1">
      <w:start w:val="1"/>
      <w:numFmt w:val="decimal"/>
      <w:lvlText w:val="%7."/>
      <w:lvlJc w:val="left"/>
      <w:pPr>
        <w:tabs>
          <w:tab w:val="num" w:pos="6294"/>
        </w:tabs>
        <w:ind w:left="6294" w:hanging="360"/>
      </w:pPr>
    </w:lvl>
    <w:lvl w:ilvl="7" w:tplc="04090019" w:tentative="1">
      <w:start w:val="1"/>
      <w:numFmt w:val="lowerLetter"/>
      <w:lvlText w:val="%8."/>
      <w:lvlJc w:val="left"/>
      <w:pPr>
        <w:tabs>
          <w:tab w:val="num" w:pos="7014"/>
        </w:tabs>
        <w:ind w:left="7014" w:hanging="360"/>
      </w:pPr>
    </w:lvl>
    <w:lvl w:ilvl="8" w:tplc="0409001B" w:tentative="1">
      <w:start w:val="1"/>
      <w:numFmt w:val="lowerRoman"/>
      <w:lvlText w:val="%9."/>
      <w:lvlJc w:val="right"/>
      <w:pPr>
        <w:tabs>
          <w:tab w:val="num" w:pos="7734"/>
        </w:tabs>
        <w:ind w:left="7734" w:hanging="180"/>
      </w:pPr>
    </w:lvl>
  </w:abstractNum>
  <w:abstractNum w:abstractNumId="10">
    <w:nsid w:val="1AFE3813"/>
    <w:multiLevelType w:val="hybridMultilevel"/>
    <w:tmpl w:val="FB5CB1DC"/>
    <w:lvl w:ilvl="0" w:tplc="C470B0FA">
      <w:start w:val="2"/>
      <w:numFmt w:val="decimal"/>
      <w:lvlText w:val="%1)"/>
      <w:lvlJc w:val="left"/>
      <w:pPr>
        <w:tabs>
          <w:tab w:val="num" w:pos="1981"/>
        </w:tabs>
        <w:ind w:left="1981" w:hanging="360"/>
      </w:pPr>
      <w:rPr>
        <w:rFonts w:hint="default"/>
        <w:i w:val="0"/>
      </w:rPr>
    </w:lvl>
    <w:lvl w:ilvl="1" w:tplc="04090019" w:tentative="1">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11">
    <w:nsid w:val="1BA242B8"/>
    <w:multiLevelType w:val="hybridMultilevel"/>
    <w:tmpl w:val="CEA0755C"/>
    <w:lvl w:ilvl="0" w:tplc="C694A53E">
      <w:start w:val="7"/>
      <w:numFmt w:val="decimal"/>
      <w:lvlText w:val="%1)"/>
      <w:lvlJc w:val="left"/>
      <w:pPr>
        <w:ind w:left="1980" w:hanging="360"/>
      </w:pPr>
      <w:rPr>
        <w:rFonts w:hint="default"/>
        <w:sz w:val="22"/>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nsid w:val="20691C1E"/>
    <w:multiLevelType w:val="hybridMultilevel"/>
    <w:tmpl w:val="FB5CB1DC"/>
    <w:lvl w:ilvl="0" w:tplc="C470B0FA">
      <w:start w:val="2"/>
      <w:numFmt w:val="decimal"/>
      <w:lvlText w:val="%1)"/>
      <w:lvlJc w:val="left"/>
      <w:pPr>
        <w:tabs>
          <w:tab w:val="num" w:pos="1981"/>
        </w:tabs>
        <w:ind w:left="1981" w:hanging="360"/>
      </w:pPr>
      <w:rPr>
        <w:rFonts w:hint="default"/>
        <w:i w:val="0"/>
      </w:rPr>
    </w:lvl>
    <w:lvl w:ilvl="1" w:tplc="04090019" w:tentative="1">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13">
    <w:nsid w:val="23430394"/>
    <w:multiLevelType w:val="hybridMultilevel"/>
    <w:tmpl w:val="C2FE14EE"/>
    <w:lvl w:ilvl="0" w:tplc="1D84B600">
      <w:start w:val="9"/>
      <w:numFmt w:val="decimal"/>
      <w:lvlText w:val="%1)"/>
      <w:lvlJc w:val="left"/>
      <w:pPr>
        <w:tabs>
          <w:tab w:val="num" w:pos="2070"/>
        </w:tabs>
        <w:ind w:left="2070" w:hanging="360"/>
      </w:pPr>
      <w:rPr>
        <w:rFonts w:hint="default"/>
      </w:rPr>
    </w:lvl>
    <w:lvl w:ilvl="1" w:tplc="6DB29F74">
      <w:start w:val="2"/>
      <w:numFmt w:val="bullet"/>
      <w:lvlText w:val="-"/>
      <w:lvlJc w:val="left"/>
      <w:pPr>
        <w:tabs>
          <w:tab w:val="num" w:pos="2790"/>
        </w:tabs>
        <w:ind w:left="2790" w:hanging="360"/>
      </w:pPr>
      <w:rPr>
        <w:rFonts w:ascii="Times New Roman" w:eastAsia="Times New Roman" w:hAnsi="Times New Roman" w:cs="Times New Roman" w:hint="default"/>
      </w:rPr>
    </w:lvl>
    <w:lvl w:ilvl="2" w:tplc="03124D12">
      <w:start w:val="190"/>
      <w:numFmt w:val="bullet"/>
      <w:lvlText w:val="-"/>
      <w:lvlJc w:val="left"/>
      <w:pPr>
        <w:tabs>
          <w:tab w:val="num" w:pos="3690"/>
        </w:tabs>
        <w:ind w:left="3690" w:hanging="360"/>
      </w:pPr>
      <w:rPr>
        <w:rFonts w:ascii="Times New Roman" w:eastAsia="Times New Roman" w:hAnsi="Times New Roman" w:cs="Times New Roman" w:hint="default"/>
      </w:r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14">
    <w:nsid w:val="23541681"/>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15">
    <w:nsid w:val="26E13F0E"/>
    <w:multiLevelType w:val="hybridMultilevel"/>
    <w:tmpl w:val="FF2E483C"/>
    <w:lvl w:ilvl="0" w:tplc="0842267E">
      <w:start w:val="2"/>
      <w:numFmt w:val="decimal"/>
      <w:lvlText w:val="%1)"/>
      <w:lvlJc w:val="left"/>
      <w:pPr>
        <w:tabs>
          <w:tab w:val="num" w:pos="1995"/>
        </w:tabs>
        <w:ind w:left="1995" w:hanging="375"/>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6">
    <w:nsid w:val="28950DB4"/>
    <w:multiLevelType w:val="hybridMultilevel"/>
    <w:tmpl w:val="1C320424"/>
    <w:lvl w:ilvl="0" w:tplc="171A8CBA">
      <w:start w:val="2"/>
      <w:numFmt w:val="decimal"/>
      <w:lvlText w:val="%1)"/>
      <w:lvlJc w:val="left"/>
      <w:pPr>
        <w:tabs>
          <w:tab w:val="num" w:pos="1890"/>
        </w:tabs>
        <w:ind w:left="1890" w:hanging="360"/>
      </w:pPr>
      <w:rPr>
        <w:rFonts w:hint="default"/>
        <w:i w:val="0"/>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17">
    <w:nsid w:val="2A540496"/>
    <w:multiLevelType w:val="hybridMultilevel"/>
    <w:tmpl w:val="449EE14C"/>
    <w:lvl w:ilvl="0" w:tplc="AC723F6A">
      <w:start w:val="1"/>
      <w:numFmt w:val="decimal"/>
      <w:lvlText w:val="%1)"/>
      <w:lvlJc w:val="left"/>
      <w:pPr>
        <w:tabs>
          <w:tab w:val="num" w:pos="4410"/>
        </w:tabs>
        <w:ind w:left="4410" w:hanging="360"/>
      </w:pPr>
    </w:lvl>
    <w:lvl w:ilvl="1" w:tplc="200E2456">
      <w:start w:val="1"/>
      <w:numFmt w:val="lowerLetter"/>
      <w:lvlText w:val="%2."/>
      <w:lvlJc w:val="left"/>
      <w:pPr>
        <w:tabs>
          <w:tab w:val="num" w:pos="5130"/>
        </w:tabs>
        <w:ind w:left="5130" w:hanging="360"/>
      </w:pPr>
    </w:lvl>
    <w:lvl w:ilvl="2" w:tplc="7BE6C804" w:tentative="1">
      <w:start w:val="1"/>
      <w:numFmt w:val="lowerRoman"/>
      <w:lvlText w:val="%3."/>
      <w:lvlJc w:val="right"/>
      <w:pPr>
        <w:tabs>
          <w:tab w:val="num" w:pos="5850"/>
        </w:tabs>
        <w:ind w:left="5850" w:hanging="180"/>
      </w:pPr>
    </w:lvl>
    <w:lvl w:ilvl="3" w:tplc="E6004A66" w:tentative="1">
      <w:start w:val="1"/>
      <w:numFmt w:val="decimal"/>
      <w:lvlText w:val="%4."/>
      <w:lvlJc w:val="left"/>
      <w:pPr>
        <w:tabs>
          <w:tab w:val="num" w:pos="6570"/>
        </w:tabs>
        <w:ind w:left="6570" w:hanging="360"/>
      </w:pPr>
    </w:lvl>
    <w:lvl w:ilvl="4" w:tplc="B3507FA0" w:tentative="1">
      <w:start w:val="1"/>
      <w:numFmt w:val="lowerLetter"/>
      <w:lvlText w:val="%5."/>
      <w:lvlJc w:val="left"/>
      <w:pPr>
        <w:tabs>
          <w:tab w:val="num" w:pos="7290"/>
        </w:tabs>
        <w:ind w:left="7290" w:hanging="360"/>
      </w:pPr>
    </w:lvl>
    <w:lvl w:ilvl="5" w:tplc="9EACBFE4" w:tentative="1">
      <w:start w:val="1"/>
      <w:numFmt w:val="lowerRoman"/>
      <w:lvlText w:val="%6."/>
      <w:lvlJc w:val="right"/>
      <w:pPr>
        <w:tabs>
          <w:tab w:val="num" w:pos="8010"/>
        </w:tabs>
        <w:ind w:left="8010" w:hanging="180"/>
      </w:pPr>
    </w:lvl>
    <w:lvl w:ilvl="6" w:tplc="036222F0" w:tentative="1">
      <w:start w:val="1"/>
      <w:numFmt w:val="decimal"/>
      <w:lvlText w:val="%7."/>
      <w:lvlJc w:val="left"/>
      <w:pPr>
        <w:tabs>
          <w:tab w:val="num" w:pos="8730"/>
        </w:tabs>
        <w:ind w:left="8730" w:hanging="360"/>
      </w:pPr>
    </w:lvl>
    <w:lvl w:ilvl="7" w:tplc="98126106" w:tentative="1">
      <w:start w:val="1"/>
      <w:numFmt w:val="lowerLetter"/>
      <w:lvlText w:val="%8."/>
      <w:lvlJc w:val="left"/>
      <w:pPr>
        <w:tabs>
          <w:tab w:val="num" w:pos="9450"/>
        </w:tabs>
        <w:ind w:left="9450" w:hanging="360"/>
      </w:pPr>
    </w:lvl>
    <w:lvl w:ilvl="8" w:tplc="84BC8CB4" w:tentative="1">
      <w:start w:val="1"/>
      <w:numFmt w:val="lowerRoman"/>
      <w:lvlText w:val="%9."/>
      <w:lvlJc w:val="right"/>
      <w:pPr>
        <w:tabs>
          <w:tab w:val="num" w:pos="10170"/>
        </w:tabs>
        <w:ind w:left="10170" w:hanging="180"/>
      </w:pPr>
    </w:lvl>
  </w:abstractNum>
  <w:abstractNum w:abstractNumId="18">
    <w:nsid w:val="30154065"/>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19">
    <w:nsid w:val="319317BA"/>
    <w:multiLevelType w:val="hybridMultilevel"/>
    <w:tmpl w:val="544A20F8"/>
    <w:lvl w:ilvl="0" w:tplc="FFFFFFFF">
      <w:start w:val="2"/>
      <w:numFmt w:val="decimal"/>
      <w:lvlText w:val="%1)"/>
      <w:lvlJc w:val="left"/>
      <w:pPr>
        <w:tabs>
          <w:tab w:val="num" w:pos="1980"/>
        </w:tabs>
        <w:ind w:left="1980" w:hanging="360"/>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20">
    <w:nsid w:val="33230230"/>
    <w:multiLevelType w:val="hybridMultilevel"/>
    <w:tmpl w:val="5B4A8DC8"/>
    <w:lvl w:ilvl="0" w:tplc="C9D20300">
      <w:start w:val="2"/>
      <w:numFmt w:val="decimal"/>
      <w:lvlText w:val="%1)"/>
      <w:lvlJc w:val="left"/>
      <w:pPr>
        <w:tabs>
          <w:tab w:val="num" w:pos="1980"/>
        </w:tabs>
        <w:ind w:left="1980" w:hanging="360"/>
      </w:pPr>
      <w:rPr>
        <w:rFonts w:hint="default"/>
        <w:b w:val="0"/>
        <w:sz w:val="22"/>
        <w:szCs w:val="22"/>
      </w:rPr>
    </w:lvl>
    <w:lvl w:ilvl="1" w:tplc="04090019" w:tentative="1">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21">
    <w:nsid w:val="3550074F"/>
    <w:multiLevelType w:val="hybridMultilevel"/>
    <w:tmpl w:val="3FF2989A"/>
    <w:lvl w:ilvl="0" w:tplc="03124D12">
      <w:start w:val="190"/>
      <w:numFmt w:val="bullet"/>
      <w:lvlText w:val="-"/>
      <w:lvlJc w:val="left"/>
      <w:pPr>
        <w:tabs>
          <w:tab w:val="num" w:pos="810"/>
        </w:tabs>
        <w:ind w:left="810" w:hanging="360"/>
      </w:pPr>
      <w:rPr>
        <w:rFonts w:ascii="Times New Roman" w:eastAsia="Times New Roman"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nsid w:val="386235D1"/>
    <w:multiLevelType w:val="hybridMultilevel"/>
    <w:tmpl w:val="A8041E08"/>
    <w:lvl w:ilvl="0" w:tplc="04090011">
      <w:start w:val="1"/>
      <w:numFmt w:val="decimal"/>
      <w:lvlText w:val="%1)"/>
      <w:lvlJc w:val="left"/>
      <w:pPr>
        <w:ind w:left="2424" w:hanging="360"/>
      </w:p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23">
    <w:nsid w:val="387E6C2D"/>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24">
    <w:nsid w:val="3B5D29D0"/>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25">
    <w:nsid w:val="42B71831"/>
    <w:multiLevelType w:val="multilevel"/>
    <w:tmpl w:val="0409001D"/>
    <w:lvl w:ilvl="0">
      <w:start w:val="1"/>
      <w:numFmt w:val="decimal"/>
      <w:lvlText w:val="%1)"/>
      <w:lvlJc w:val="left"/>
      <w:pPr>
        <w:tabs>
          <w:tab w:val="num" w:pos="1519"/>
        </w:tabs>
        <w:ind w:left="1519" w:hanging="360"/>
      </w:pPr>
    </w:lvl>
    <w:lvl w:ilvl="1">
      <w:start w:val="1"/>
      <w:numFmt w:val="lowerLetter"/>
      <w:lvlText w:val="%2)"/>
      <w:lvlJc w:val="left"/>
      <w:pPr>
        <w:tabs>
          <w:tab w:val="num" w:pos="1879"/>
        </w:tabs>
        <w:ind w:left="1879" w:hanging="360"/>
      </w:pPr>
    </w:lvl>
    <w:lvl w:ilvl="2">
      <w:start w:val="1"/>
      <w:numFmt w:val="lowerRoman"/>
      <w:lvlText w:val="%3)"/>
      <w:lvlJc w:val="left"/>
      <w:pPr>
        <w:tabs>
          <w:tab w:val="num" w:pos="2239"/>
        </w:tabs>
        <w:ind w:left="2239" w:hanging="360"/>
      </w:pPr>
    </w:lvl>
    <w:lvl w:ilvl="3">
      <w:start w:val="1"/>
      <w:numFmt w:val="decimal"/>
      <w:lvlText w:val="(%4)"/>
      <w:lvlJc w:val="left"/>
      <w:pPr>
        <w:tabs>
          <w:tab w:val="num" w:pos="2599"/>
        </w:tabs>
        <w:ind w:left="2599" w:hanging="360"/>
      </w:pPr>
    </w:lvl>
    <w:lvl w:ilvl="4">
      <w:start w:val="1"/>
      <w:numFmt w:val="lowerLetter"/>
      <w:lvlText w:val="(%5)"/>
      <w:lvlJc w:val="left"/>
      <w:pPr>
        <w:tabs>
          <w:tab w:val="num" w:pos="2959"/>
        </w:tabs>
        <w:ind w:left="2959" w:hanging="360"/>
      </w:pPr>
    </w:lvl>
    <w:lvl w:ilvl="5">
      <w:start w:val="1"/>
      <w:numFmt w:val="lowerRoman"/>
      <w:lvlText w:val="(%6)"/>
      <w:lvlJc w:val="left"/>
      <w:pPr>
        <w:tabs>
          <w:tab w:val="num" w:pos="3319"/>
        </w:tabs>
        <w:ind w:left="3319" w:hanging="360"/>
      </w:pPr>
    </w:lvl>
    <w:lvl w:ilvl="6">
      <w:start w:val="1"/>
      <w:numFmt w:val="decimal"/>
      <w:lvlText w:val="%7."/>
      <w:lvlJc w:val="left"/>
      <w:pPr>
        <w:tabs>
          <w:tab w:val="num" w:pos="3679"/>
        </w:tabs>
        <w:ind w:left="3679" w:hanging="360"/>
      </w:pPr>
    </w:lvl>
    <w:lvl w:ilvl="7">
      <w:start w:val="1"/>
      <w:numFmt w:val="lowerLetter"/>
      <w:lvlText w:val="%8."/>
      <w:lvlJc w:val="left"/>
      <w:pPr>
        <w:tabs>
          <w:tab w:val="num" w:pos="4039"/>
        </w:tabs>
        <w:ind w:left="4039" w:hanging="360"/>
      </w:pPr>
    </w:lvl>
    <w:lvl w:ilvl="8">
      <w:start w:val="1"/>
      <w:numFmt w:val="lowerRoman"/>
      <w:lvlText w:val="%9."/>
      <w:lvlJc w:val="left"/>
      <w:pPr>
        <w:tabs>
          <w:tab w:val="num" w:pos="4399"/>
        </w:tabs>
        <w:ind w:left="4399" w:hanging="360"/>
      </w:pPr>
    </w:lvl>
  </w:abstractNum>
  <w:abstractNum w:abstractNumId="26">
    <w:nsid w:val="48576E82"/>
    <w:multiLevelType w:val="hybridMultilevel"/>
    <w:tmpl w:val="992832B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4966107A"/>
    <w:multiLevelType w:val="hybridMultilevel"/>
    <w:tmpl w:val="92E84422"/>
    <w:lvl w:ilvl="0" w:tplc="F41095BA">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nsid w:val="501443F8"/>
    <w:multiLevelType w:val="hybridMultilevel"/>
    <w:tmpl w:val="30C67014"/>
    <w:lvl w:ilvl="0" w:tplc="ABF07FEE">
      <w:start w:val="2"/>
      <w:numFmt w:val="decimal"/>
      <w:lvlText w:val="%1)"/>
      <w:lvlJc w:val="left"/>
      <w:pPr>
        <w:tabs>
          <w:tab w:val="num" w:pos="2349"/>
        </w:tabs>
        <w:ind w:left="2349" w:hanging="360"/>
      </w:pPr>
      <w:rPr>
        <w:rFonts w:hint="default"/>
      </w:rPr>
    </w:lvl>
    <w:lvl w:ilvl="1" w:tplc="04090019" w:tentative="1">
      <w:start w:val="1"/>
      <w:numFmt w:val="lowerLetter"/>
      <w:lvlText w:val="%2."/>
      <w:lvlJc w:val="left"/>
      <w:pPr>
        <w:tabs>
          <w:tab w:val="num" w:pos="3069"/>
        </w:tabs>
        <w:ind w:left="3069" w:hanging="360"/>
      </w:pPr>
    </w:lvl>
    <w:lvl w:ilvl="2" w:tplc="0409001B" w:tentative="1">
      <w:start w:val="1"/>
      <w:numFmt w:val="lowerRoman"/>
      <w:lvlText w:val="%3."/>
      <w:lvlJc w:val="right"/>
      <w:pPr>
        <w:tabs>
          <w:tab w:val="num" w:pos="3789"/>
        </w:tabs>
        <w:ind w:left="3789" w:hanging="180"/>
      </w:pPr>
    </w:lvl>
    <w:lvl w:ilvl="3" w:tplc="0409000F" w:tentative="1">
      <w:start w:val="1"/>
      <w:numFmt w:val="decimal"/>
      <w:lvlText w:val="%4."/>
      <w:lvlJc w:val="left"/>
      <w:pPr>
        <w:tabs>
          <w:tab w:val="num" w:pos="4509"/>
        </w:tabs>
        <w:ind w:left="4509" w:hanging="360"/>
      </w:pPr>
    </w:lvl>
    <w:lvl w:ilvl="4" w:tplc="04090019" w:tentative="1">
      <w:start w:val="1"/>
      <w:numFmt w:val="lowerLetter"/>
      <w:lvlText w:val="%5."/>
      <w:lvlJc w:val="left"/>
      <w:pPr>
        <w:tabs>
          <w:tab w:val="num" w:pos="5229"/>
        </w:tabs>
        <w:ind w:left="5229" w:hanging="360"/>
      </w:pPr>
    </w:lvl>
    <w:lvl w:ilvl="5" w:tplc="0409001B" w:tentative="1">
      <w:start w:val="1"/>
      <w:numFmt w:val="lowerRoman"/>
      <w:lvlText w:val="%6."/>
      <w:lvlJc w:val="right"/>
      <w:pPr>
        <w:tabs>
          <w:tab w:val="num" w:pos="5949"/>
        </w:tabs>
        <w:ind w:left="5949" w:hanging="180"/>
      </w:pPr>
    </w:lvl>
    <w:lvl w:ilvl="6" w:tplc="0409000F" w:tentative="1">
      <w:start w:val="1"/>
      <w:numFmt w:val="decimal"/>
      <w:lvlText w:val="%7."/>
      <w:lvlJc w:val="left"/>
      <w:pPr>
        <w:tabs>
          <w:tab w:val="num" w:pos="6669"/>
        </w:tabs>
        <w:ind w:left="6669" w:hanging="360"/>
      </w:pPr>
    </w:lvl>
    <w:lvl w:ilvl="7" w:tplc="04090019" w:tentative="1">
      <w:start w:val="1"/>
      <w:numFmt w:val="lowerLetter"/>
      <w:lvlText w:val="%8."/>
      <w:lvlJc w:val="left"/>
      <w:pPr>
        <w:tabs>
          <w:tab w:val="num" w:pos="7389"/>
        </w:tabs>
        <w:ind w:left="7389" w:hanging="360"/>
      </w:pPr>
    </w:lvl>
    <w:lvl w:ilvl="8" w:tplc="0409001B" w:tentative="1">
      <w:start w:val="1"/>
      <w:numFmt w:val="lowerRoman"/>
      <w:lvlText w:val="%9."/>
      <w:lvlJc w:val="right"/>
      <w:pPr>
        <w:tabs>
          <w:tab w:val="num" w:pos="8109"/>
        </w:tabs>
        <w:ind w:left="8109" w:hanging="180"/>
      </w:pPr>
    </w:lvl>
  </w:abstractNum>
  <w:abstractNum w:abstractNumId="29">
    <w:nsid w:val="524C7722"/>
    <w:multiLevelType w:val="hybridMultilevel"/>
    <w:tmpl w:val="FB5CB1DC"/>
    <w:lvl w:ilvl="0" w:tplc="C470B0FA">
      <w:start w:val="2"/>
      <w:numFmt w:val="decimal"/>
      <w:lvlText w:val="%1)"/>
      <w:lvlJc w:val="left"/>
      <w:pPr>
        <w:tabs>
          <w:tab w:val="num" w:pos="1981"/>
        </w:tabs>
        <w:ind w:left="1981" w:hanging="360"/>
      </w:pPr>
      <w:rPr>
        <w:rFonts w:hint="default"/>
        <w:i w:val="0"/>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30">
    <w:nsid w:val="56164093"/>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31">
    <w:nsid w:val="596C504D"/>
    <w:multiLevelType w:val="hybridMultilevel"/>
    <w:tmpl w:val="E69ED2F0"/>
    <w:lvl w:ilvl="0" w:tplc="EA242ADE">
      <w:start w:val="9"/>
      <w:numFmt w:val="decimal"/>
      <w:lvlText w:val="%1)"/>
      <w:lvlJc w:val="left"/>
      <w:pPr>
        <w:tabs>
          <w:tab w:val="num" w:pos="1980"/>
        </w:tabs>
        <w:ind w:left="1980" w:hanging="360"/>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32">
    <w:nsid w:val="5B9D68D9"/>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33">
    <w:nsid w:val="5FF330D0"/>
    <w:multiLevelType w:val="hybridMultilevel"/>
    <w:tmpl w:val="FB5CB1DC"/>
    <w:lvl w:ilvl="0" w:tplc="C470B0FA">
      <w:start w:val="2"/>
      <w:numFmt w:val="decimal"/>
      <w:lvlText w:val="%1)"/>
      <w:lvlJc w:val="left"/>
      <w:pPr>
        <w:tabs>
          <w:tab w:val="num" w:pos="1981"/>
        </w:tabs>
        <w:ind w:left="1981" w:hanging="360"/>
      </w:pPr>
      <w:rPr>
        <w:rFonts w:hint="default"/>
        <w:i w:val="0"/>
      </w:rPr>
    </w:lvl>
    <w:lvl w:ilvl="1" w:tplc="04090019" w:tentative="1">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34">
    <w:nsid w:val="62065545"/>
    <w:multiLevelType w:val="hybridMultilevel"/>
    <w:tmpl w:val="0FC2ECEE"/>
    <w:lvl w:ilvl="0" w:tplc="66009978">
      <w:start w:val="2"/>
      <w:numFmt w:val="decimal"/>
      <w:lvlText w:val="%1)"/>
      <w:lvlJc w:val="left"/>
      <w:pPr>
        <w:tabs>
          <w:tab w:val="num" w:pos="1974"/>
        </w:tabs>
        <w:ind w:left="1974" w:hanging="360"/>
      </w:pPr>
      <w:rPr>
        <w:rFonts w:hint="default"/>
        <w:i w:val="0"/>
      </w:rPr>
    </w:lvl>
    <w:lvl w:ilvl="1" w:tplc="04090019" w:tentative="1">
      <w:start w:val="1"/>
      <w:numFmt w:val="lowerLetter"/>
      <w:lvlText w:val="%2."/>
      <w:lvlJc w:val="left"/>
      <w:pPr>
        <w:tabs>
          <w:tab w:val="num" w:pos="2694"/>
        </w:tabs>
        <w:ind w:left="2694" w:hanging="360"/>
      </w:pPr>
    </w:lvl>
    <w:lvl w:ilvl="2" w:tplc="0409001B" w:tentative="1">
      <w:start w:val="1"/>
      <w:numFmt w:val="lowerRoman"/>
      <w:lvlText w:val="%3."/>
      <w:lvlJc w:val="right"/>
      <w:pPr>
        <w:tabs>
          <w:tab w:val="num" w:pos="3414"/>
        </w:tabs>
        <w:ind w:left="3414" w:hanging="180"/>
      </w:pPr>
    </w:lvl>
    <w:lvl w:ilvl="3" w:tplc="0409000F" w:tentative="1">
      <w:start w:val="1"/>
      <w:numFmt w:val="decimal"/>
      <w:lvlText w:val="%4."/>
      <w:lvlJc w:val="left"/>
      <w:pPr>
        <w:tabs>
          <w:tab w:val="num" w:pos="4134"/>
        </w:tabs>
        <w:ind w:left="4134" w:hanging="360"/>
      </w:pPr>
    </w:lvl>
    <w:lvl w:ilvl="4" w:tplc="04090019" w:tentative="1">
      <w:start w:val="1"/>
      <w:numFmt w:val="lowerLetter"/>
      <w:lvlText w:val="%5."/>
      <w:lvlJc w:val="left"/>
      <w:pPr>
        <w:tabs>
          <w:tab w:val="num" w:pos="4854"/>
        </w:tabs>
        <w:ind w:left="4854" w:hanging="360"/>
      </w:pPr>
    </w:lvl>
    <w:lvl w:ilvl="5" w:tplc="0409001B" w:tentative="1">
      <w:start w:val="1"/>
      <w:numFmt w:val="lowerRoman"/>
      <w:lvlText w:val="%6."/>
      <w:lvlJc w:val="right"/>
      <w:pPr>
        <w:tabs>
          <w:tab w:val="num" w:pos="5574"/>
        </w:tabs>
        <w:ind w:left="5574" w:hanging="180"/>
      </w:pPr>
    </w:lvl>
    <w:lvl w:ilvl="6" w:tplc="0409000F" w:tentative="1">
      <w:start w:val="1"/>
      <w:numFmt w:val="decimal"/>
      <w:lvlText w:val="%7."/>
      <w:lvlJc w:val="left"/>
      <w:pPr>
        <w:tabs>
          <w:tab w:val="num" w:pos="6294"/>
        </w:tabs>
        <w:ind w:left="6294" w:hanging="360"/>
      </w:pPr>
    </w:lvl>
    <w:lvl w:ilvl="7" w:tplc="04090019" w:tentative="1">
      <w:start w:val="1"/>
      <w:numFmt w:val="lowerLetter"/>
      <w:lvlText w:val="%8."/>
      <w:lvlJc w:val="left"/>
      <w:pPr>
        <w:tabs>
          <w:tab w:val="num" w:pos="7014"/>
        </w:tabs>
        <w:ind w:left="7014" w:hanging="360"/>
      </w:pPr>
    </w:lvl>
    <w:lvl w:ilvl="8" w:tplc="0409001B" w:tentative="1">
      <w:start w:val="1"/>
      <w:numFmt w:val="lowerRoman"/>
      <w:lvlText w:val="%9."/>
      <w:lvlJc w:val="right"/>
      <w:pPr>
        <w:tabs>
          <w:tab w:val="num" w:pos="7734"/>
        </w:tabs>
        <w:ind w:left="7734" w:hanging="180"/>
      </w:pPr>
    </w:lvl>
  </w:abstractNum>
  <w:abstractNum w:abstractNumId="35">
    <w:nsid w:val="681A6AE7"/>
    <w:multiLevelType w:val="hybridMultilevel"/>
    <w:tmpl w:val="BD7E2F12"/>
    <w:lvl w:ilvl="0" w:tplc="FFFFFFFF">
      <w:start w:val="2"/>
      <w:numFmt w:val="decimal"/>
      <w:lvlText w:val="%1)"/>
      <w:lvlJc w:val="left"/>
      <w:pPr>
        <w:tabs>
          <w:tab w:val="num" w:pos="1981"/>
        </w:tabs>
        <w:ind w:left="1981" w:hanging="360"/>
      </w:pPr>
      <w:rPr>
        <w:rFonts w:hint="default"/>
        <w:i w:val="0"/>
      </w:rPr>
    </w:lvl>
    <w:lvl w:ilvl="1" w:tplc="04090019" w:tentative="1">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36">
    <w:nsid w:val="6893144C"/>
    <w:multiLevelType w:val="hybridMultilevel"/>
    <w:tmpl w:val="BC2EC0FC"/>
    <w:lvl w:ilvl="0" w:tplc="CE38D146">
      <w:start w:val="2"/>
      <w:numFmt w:val="decimal"/>
      <w:lvlText w:val="%1)"/>
      <w:lvlJc w:val="left"/>
      <w:pPr>
        <w:tabs>
          <w:tab w:val="num" w:pos="1995"/>
        </w:tabs>
        <w:ind w:left="1995" w:hanging="375"/>
      </w:pPr>
      <w:rPr>
        <w:rFonts w:hint="default"/>
      </w:rPr>
    </w:lvl>
    <w:lvl w:ilvl="1" w:tplc="19B47670" w:tentative="1">
      <w:start w:val="1"/>
      <w:numFmt w:val="lowerLetter"/>
      <w:lvlText w:val="%2."/>
      <w:lvlJc w:val="left"/>
      <w:pPr>
        <w:tabs>
          <w:tab w:val="num" w:pos="2700"/>
        </w:tabs>
        <w:ind w:left="2700" w:hanging="360"/>
      </w:pPr>
    </w:lvl>
    <w:lvl w:ilvl="2" w:tplc="10B8CB50" w:tentative="1">
      <w:start w:val="1"/>
      <w:numFmt w:val="lowerRoman"/>
      <w:lvlText w:val="%3."/>
      <w:lvlJc w:val="right"/>
      <w:pPr>
        <w:tabs>
          <w:tab w:val="num" w:pos="3420"/>
        </w:tabs>
        <w:ind w:left="3420" w:hanging="180"/>
      </w:pPr>
    </w:lvl>
    <w:lvl w:ilvl="3" w:tplc="3846486E" w:tentative="1">
      <w:start w:val="1"/>
      <w:numFmt w:val="decimal"/>
      <w:lvlText w:val="%4."/>
      <w:lvlJc w:val="left"/>
      <w:pPr>
        <w:tabs>
          <w:tab w:val="num" w:pos="4140"/>
        </w:tabs>
        <w:ind w:left="4140" w:hanging="360"/>
      </w:pPr>
    </w:lvl>
    <w:lvl w:ilvl="4" w:tplc="2988B190" w:tentative="1">
      <w:start w:val="1"/>
      <w:numFmt w:val="lowerLetter"/>
      <w:lvlText w:val="%5."/>
      <w:lvlJc w:val="left"/>
      <w:pPr>
        <w:tabs>
          <w:tab w:val="num" w:pos="4860"/>
        </w:tabs>
        <w:ind w:left="4860" w:hanging="360"/>
      </w:pPr>
    </w:lvl>
    <w:lvl w:ilvl="5" w:tplc="7500059C" w:tentative="1">
      <w:start w:val="1"/>
      <w:numFmt w:val="lowerRoman"/>
      <w:lvlText w:val="%6."/>
      <w:lvlJc w:val="right"/>
      <w:pPr>
        <w:tabs>
          <w:tab w:val="num" w:pos="5580"/>
        </w:tabs>
        <w:ind w:left="5580" w:hanging="180"/>
      </w:pPr>
    </w:lvl>
    <w:lvl w:ilvl="6" w:tplc="8FF63AC6" w:tentative="1">
      <w:start w:val="1"/>
      <w:numFmt w:val="decimal"/>
      <w:lvlText w:val="%7."/>
      <w:lvlJc w:val="left"/>
      <w:pPr>
        <w:tabs>
          <w:tab w:val="num" w:pos="6300"/>
        </w:tabs>
        <w:ind w:left="6300" w:hanging="360"/>
      </w:pPr>
    </w:lvl>
    <w:lvl w:ilvl="7" w:tplc="43EACD70" w:tentative="1">
      <w:start w:val="1"/>
      <w:numFmt w:val="lowerLetter"/>
      <w:lvlText w:val="%8."/>
      <w:lvlJc w:val="left"/>
      <w:pPr>
        <w:tabs>
          <w:tab w:val="num" w:pos="7020"/>
        </w:tabs>
        <w:ind w:left="7020" w:hanging="360"/>
      </w:pPr>
    </w:lvl>
    <w:lvl w:ilvl="8" w:tplc="FDBA7CE2" w:tentative="1">
      <w:start w:val="1"/>
      <w:numFmt w:val="lowerRoman"/>
      <w:lvlText w:val="%9."/>
      <w:lvlJc w:val="right"/>
      <w:pPr>
        <w:tabs>
          <w:tab w:val="num" w:pos="7740"/>
        </w:tabs>
        <w:ind w:left="7740" w:hanging="180"/>
      </w:pPr>
    </w:lvl>
  </w:abstractNum>
  <w:abstractNum w:abstractNumId="37">
    <w:nsid w:val="69040BED"/>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38">
    <w:nsid w:val="69F7687A"/>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39">
    <w:nsid w:val="6BBB3785"/>
    <w:multiLevelType w:val="hybridMultilevel"/>
    <w:tmpl w:val="116CE352"/>
    <w:lvl w:ilvl="0" w:tplc="1D268C34">
      <w:start w:val="1"/>
      <w:numFmt w:val="upperLetter"/>
      <w:lvlText w:val="%1."/>
      <w:lvlJc w:val="left"/>
      <w:pPr>
        <w:tabs>
          <w:tab w:val="num" w:pos="2355"/>
        </w:tabs>
        <w:ind w:left="2355" w:hanging="360"/>
      </w:pPr>
      <w:rPr>
        <w:rFonts w:hint="default"/>
      </w:rPr>
    </w:lvl>
    <w:lvl w:ilvl="1" w:tplc="04090019" w:tentative="1">
      <w:start w:val="1"/>
      <w:numFmt w:val="lowerLetter"/>
      <w:lvlText w:val="%2."/>
      <w:lvlJc w:val="left"/>
      <w:pPr>
        <w:tabs>
          <w:tab w:val="num" w:pos="3075"/>
        </w:tabs>
        <w:ind w:left="3075" w:hanging="360"/>
      </w:pPr>
    </w:lvl>
    <w:lvl w:ilvl="2" w:tplc="0409001B" w:tentative="1">
      <w:start w:val="1"/>
      <w:numFmt w:val="lowerRoman"/>
      <w:lvlText w:val="%3."/>
      <w:lvlJc w:val="right"/>
      <w:pPr>
        <w:tabs>
          <w:tab w:val="num" w:pos="3795"/>
        </w:tabs>
        <w:ind w:left="3795" w:hanging="180"/>
      </w:p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40">
    <w:nsid w:val="6D994BC4"/>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41">
    <w:nsid w:val="704842B8"/>
    <w:multiLevelType w:val="hybridMultilevel"/>
    <w:tmpl w:val="1A22F4D4"/>
    <w:lvl w:ilvl="0" w:tplc="F1FA910C">
      <w:start w:val="2"/>
      <w:numFmt w:val="decimal"/>
      <w:lvlText w:val="%1)"/>
      <w:lvlJc w:val="left"/>
      <w:pPr>
        <w:tabs>
          <w:tab w:val="num" w:pos="1980"/>
        </w:tabs>
        <w:ind w:left="1980" w:hanging="360"/>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42">
    <w:nsid w:val="704C743D"/>
    <w:multiLevelType w:val="hybridMultilevel"/>
    <w:tmpl w:val="43CC4934"/>
    <w:lvl w:ilvl="0" w:tplc="1D84B600">
      <w:start w:val="9"/>
      <w:numFmt w:val="decimal"/>
      <w:lvlText w:val="%1)"/>
      <w:lvlJc w:val="left"/>
      <w:pPr>
        <w:tabs>
          <w:tab w:val="num" w:pos="2070"/>
        </w:tabs>
        <w:ind w:left="2070" w:hanging="360"/>
      </w:pPr>
      <w:rPr>
        <w:rFonts w:hint="default"/>
      </w:rPr>
    </w:lvl>
    <w:lvl w:ilvl="1" w:tplc="6DB29F74">
      <w:start w:val="2"/>
      <w:numFmt w:val="bullet"/>
      <w:lvlText w:val="-"/>
      <w:lvlJc w:val="left"/>
      <w:pPr>
        <w:tabs>
          <w:tab w:val="num" w:pos="2790"/>
        </w:tabs>
        <w:ind w:left="2790" w:hanging="360"/>
      </w:pPr>
      <w:rPr>
        <w:rFonts w:ascii="Times New Roman" w:eastAsia="Times New Roman" w:hAnsi="Times New Roman" w:cs="Times New Roman" w:hint="default"/>
      </w:rPr>
    </w:lvl>
    <w:lvl w:ilvl="2" w:tplc="BADAC69C">
      <w:start w:val="11"/>
      <w:numFmt w:val="decimal"/>
      <w:lvlText w:val="%3"/>
      <w:lvlJc w:val="left"/>
      <w:pPr>
        <w:tabs>
          <w:tab w:val="num" w:pos="3690"/>
        </w:tabs>
        <w:ind w:left="3690" w:hanging="360"/>
      </w:pPr>
      <w:rPr>
        <w:rFonts w:hint="default"/>
      </w:r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43">
    <w:nsid w:val="7402379D"/>
    <w:multiLevelType w:val="hybridMultilevel"/>
    <w:tmpl w:val="FB5CB1DC"/>
    <w:lvl w:ilvl="0" w:tplc="C470B0FA">
      <w:start w:val="2"/>
      <w:numFmt w:val="decimal"/>
      <w:lvlText w:val="%1)"/>
      <w:lvlJc w:val="left"/>
      <w:pPr>
        <w:tabs>
          <w:tab w:val="num" w:pos="1981"/>
        </w:tabs>
        <w:ind w:left="1981" w:hanging="360"/>
      </w:pPr>
      <w:rPr>
        <w:rFonts w:hint="default"/>
        <w:i w:val="0"/>
      </w:rPr>
    </w:lvl>
    <w:lvl w:ilvl="1" w:tplc="04090019" w:tentative="1">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44">
    <w:nsid w:val="76E91E9D"/>
    <w:multiLevelType w:val="hybridMultilevel"/>
    <w:tmpl w:val="4D3EDB80"/>
    <w:lvl w:ilvl="0" w:tplc="FFFFFFFF">
      <w:start w:val="2"/>
      <w:numFmt w:val="decimal"/>
      <w:lvlText w:val="%1)"/>
      <w:lvlJc w:val="left"/>
      <w:pPr>
        <w:tabs>
          <w:tab w:val="num" w:pos="2356"/>
        </w:tabs>
        <w:ind w:left="2356" w:hanging="360"/>
      </w:pPr>
      <w:rPr>
        <w:rFonts w:hint="default"/>
      </w:rPr>
    </w:lvl>
    <w:lvl w:ilvl="1" w:tplc="FFFFFFFF" w:tentative="1">
      <w:start w:val="1"/>
      <w:numFmt w:val="lowerLetter"/>
      <w:lvlText w:val="%2."/>
      <w:lvlJc w:val="left"/>
      <w:pPr>
        <w:tabs>
          <w:tab w:val="num" w:pos="3076"/>
        </w:tabs>
        <w:ind w:left="3076" w:hanging="360"/>
      </w:pPr>
    </w:lvl>
    <w:lvl w:ilvl="2" w:tplc="FFFFFFFF" w:tentative="1">
      <w:start w:val="1"/>
      <w:numFmt w:val="lowerRoman"/>
      <w:lvlText w:val="%3."/>
      <w:lvlJc w:val="right"/>
      <w:pPr>
        <w:tabs>
          <w:tab w:val="num" w:pos="3796"/>
        </w:tabs>
        <w:ind w:left="3796" w:hanging="180"/>
      </w:pPr>
    </w:lvl>
    <w:lvl w:ilvl="3" w:tplc="FFFFFFFF" w:tentative="1">
      <w:start w:val="1"/>
      <w:numFmt w:val="decimal"/>
      <w:lvlText w:val="%4."/>
      <w:lvlJc w:val="left"/>
      <w:pPr>
        <w:tabs>
          <w:tab w:val="num" w:pos="4516"/>
        </w:tabs>
        <w:ind w:left="4516" w:hanging="360"/>
      </w:pPr>
    </w:lvl>
    <w:lvl w:ilvl="4" w:tplc="FFFFFFFF" w:tentative="1">
      <w:start w:val="1"/>
      <w:numFmt w:val="lowerLetter"/>
      <w:lvlText w:val="%5."/>
      <w:lvlJc w:val="left"/>
      <w:pPr>
        <w:tabs>
          <w:tab w:val="num" w:pos="5236"/>
        </w:tabs>
        <w:ind w:left="5236" w:hanging="360"/>
      </w:pPr>
    </w:lvl>
    <w:lvl w:ilvl="5" w:tplc="FFFFFFFF" w:tentative="1">
      <w:start w:val="1"/>
      <w:numFmt w:val="lowerRoman"/>
      <w:lvlText w:val="%6."/>
      <w:lvlJc w:val="right"/>
      <w:pPr>
        <w:tabs>
          <w:tab w:val="num" w:pos="5956"/>
        </w:tabs>
        <w:ind w:left="5956" w:hanging="180"/>
      </w:pPr>
    </w:lvl>
    <w:lvl w:ilvl="6" w:tplc="FFFFFFFF" w:tentative="1">
      <w:start w:val="1"/>
      <w:numFmt w:val="decimal"/>
      <w:lvlText w:val="%7."/>
      <w:lvlJc w:val="left"/>
      <w:pPr>
        <w:tabs>
          <w:tab w:val="num" w:pos="6676"/>
        </w:tabs>
        <w:ind w:left="6676" w:hanging="360"/>
      </w:pPr>
    </w:lvl>
    <w:lvl w:ilvl="7" w:tplc="FFFFFFFF" w:tentative="1">
      <w:start w:val="1"/>
      <w:numFmt w:val="lowerLetter"/>
      <w:lvlText w:val="%8."/>
      <w:lvlJc w:val="left"/>
      <w:pPr>
        <w:tabs>
          <w:tab w:val="num" w:pos="7396"/>
        </w:tabs>
        <w:ind w:left="7396" w:hanging="360"/>
      </w:pPr>
    </w:lvl>
    <w:lvl w:ilvl="8" w:tplc="FFFFFFFF" w:tentative="1">
      <w:start w:val="1"/>
      <w:numFmt w:val="lowerRoman"/>
      <w:lvlText w:val="%9."/>
      <w:lvlJc w:val="right"/>
      <w:pPr>
        <w:tabs>
          <w:tab w:val="num" w:pos="8116"/>
        </w:tabs>
        <w:ind w:left="8116" w:hanging="180"/>
      </w:pPr>
    </w:lvl>
  </w:abstractNum>
  <w:abstractNum w:abstractNumId="45">
    <w:nsid w:val="7ABA12D8"/>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46">
    <w:nsid w:val="7C5E6C11"/>
    <w:multiLevelType w:val="hybridMultilevel"/>
    <w:tmpl w:val="1BAC130C"/>
    <w:lvl w:ilvl="0" w:tplc="7296406E">
      <w:start w:val="2"/>
      <w:numFmt w:val="decimal"/>
      <w:lvlText w:val="%1)"/>
      <w:lvlJc w:val="left"/>
      <w:pPr>
        <w:tabs>
          <w:tab w:val="num" w:pos="1981"/>
        </w:tabs>
        <w:ind w:left="1981" w:hanging="360"/>
      </w:pPr>
      <w:rPr>
        <w:rFonts w:hint="default"/>
      </w:rPr>
    </w:lvl>
    <w:lvl w:ilvl="1" w:tplc="04090019" w:tentative="1">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47">
    <w:nsid w:val="7E085EBE"/>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48">
    <w:nsid w:val="7F761C5F"/>
    <w:multiLevelType w:val="hybridMultilevel"/>
    <w:tmpl w:val="531CC8AE"/>
    <w:lvl w:ilvl="0" w:tplc="D2687CBA">
      <w:start w:val="2"/>
      <w:numFmt w:val="decimal"/>
      <w:lvlText w:val="%1)"/>
      <w:lvlJc w:val="left"/>
      <w:pPr>
        <w:tabs>
          <w:tab w:val="num" w:pos="1980"/>
        </w:tabs>
        <w:ind w:left="1980" w:hanging="360"/>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49">
    <w:nsid w:val="7F830C6D"/>
    <w:multiLevelType w:val="hybridMultilevel"/>
    <w:tmpl w:val="A8263C10"/>
    <w:lvl w:ilvl="0" w:tplc="04090011">
      <w:start w:val="1"/>
      <w:numFmt w:val="decimal"/>
      <w:lvlText w:val="%1)"/>
      <w:lvlJc w:val="left"/>
      <w:pPr>
        <w:ind w:left="804" w:hanging="360"/>
      </w:pPr>
    </w:lvl>
    <w:lvl w:ilvl="1" w:tplc="04090019">
      <w:start w:val="1"/>
      <w:numFmt w:val="lowerLetter"/>
      <w:lvlText w:val="%2."/>
      <w:lvlJc w:val="left"/>
      <w:pPr>
        <w:ind w:left="1524" w:hanging="360"/>
      </w:pPr>
    </w:lvl>
    <w:lvl w:ilvl="2" w:tplc="0409001B">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num w:numId="1">
    <w:abstractNumId w:val="26"/>
  </w:num>
  <w:num w:numId="2">
    <w:abstractNumId w:val="5"/>
  </w:num>
  <w:num w:numId="3">
    <w:abstractNumId w:val="44"/>
  </w:num>
  <w:num w:numId="4">
    <w:abstractNumId w:val="36"/>
  </w:num>
  <w:num w:numId="5">
    <w:abstractNumId w:val="17"/>
  </w:num>
  <w:num w:numId="6">
    <w:abstractNumId w:val="2"/>
  </w:num>
  <w:num w:numId="7">
    <w:abstractNumId w:val="0"/>
  </w:num>
  <w:num w:numId="8">
    <w:abstractNumId w:val="39"/>
  </w:num>
  <w:num w:numId="9">
    <w:abstractNumId w:val="28"/>
  </w:num>
  <w:num w:numId="10">
    <w:abstractNumId w:val="16"/>
  </w:num>
  <w:num w:numId="11">
    <w:abstractNumId w:val="27"/>
  </w:num>
  <w:num w:numId="12">
    <w:abstractNumId w:val="9"/>
  </w:num>
  <w:num w:numId="13">
    <w:abstractNumId w:val="18"/>
  </w:num>
  <w:num w:numId="14">
    <w:abstractNumId w:val="21"/>
  </w:num>
  <w:num w:numId="15">
    <w:abstractNumId w:val="46"/>
  </w:num>
  <w:num w:numId="16">
    <w:abstractNumId w:val="15"/>
  </w:num>
  <w:num w:numId="17">
    <w:abstractNumId w:val="42"/>
  </w:num>
  <w:num w:numId="18">
    <w:abstractNumId w:val="33"/>
  </w:num>
  <w:num w:numId="19">
    <w:abstractNumId w:val="34"/>
  </w:num>
  <w:num w:numId="20">
    <w:abstractNumId w:val="6"/>
  </w:num>
  <w:num w:numId="21">
    <w:abstractNumId w:val="48"/>
  </w:num>
  <w:num w:numId="22">
    <w:abstractNumId w:val="31"/>
  </w:num>
  <w:num w:numId="23">
    <w:abstractNumId w:val="20"/>
  </w:num>
  <w:num w:numId="24">
    <w:abstractNumId w:val="19"/>
  </w:num>
  <w:num w:numId="25">
    <w:abstractNumId w:val="7"/>
  </w:num>
  <w:num w:numId="26">
    <w:abstractNumId w:val="25"/>
  </w:num>
  <w:num w:numId="27">
    <w:abstractNumId w:val="41"/>
  </w:num>
  <w:num w:numId="28">
    <w:abstractNumId w:val="49"/>
  </w:num>
  <w:num w:numId="29">
    <w:abstractNumId w:val="14"/>
  </w:num>
  <w:num w:numId="30">
    <w:abstractNumId w:val="43"/>
  </w:num>
  <w:num w:numId="31">
    <w:abstractNumId w:val="3"/>
  </w:num>
  <w:num w:numId="32">
    <w:abstractNumId w:val="30"/>
  </w:num>
  <w:num w:numId="33">
    <w:abstractNumId w:val="32"/>
  </w:num>
  <w:num w:numId="34">
    <w:abstractNumId w:val="29"/>
  </w:num>
  <w:num w:numId="35">
    <w:abstractNumId w:val="12"/>
  </w:num>
  <w:num w:numId="36">
    <w:abstractNumId w:val="45"/>
  </w:num>
  <w:num w:numId="37">
    <w:abstractNumId w:val="8"/>
  </w:num>
  <w:num w:numId="38">
    <w:abstractNumId w:val="10"/>
  </w:num>
  <w:num w:numId="39">
    <w:abstractNumId w:val="24"/>
  </w:num>
  <w:num w:numId="40">
    <w:abstractNumId w:val="40"/>
  </w:num>
  <w:num w:numId="41">
    <w:abstractNumId w:val="11"/>
  </w:num>
  <w:num w:numId="42">
    <w:abstractNumId w:val="35"/>
  </w:num>
  <w:num w:numId="43">
    <w:abstractNumId w:val="13"/>
  </w:num>
  <w:num w:numId="44">
    <w:abstractNumId w:val="23"/>
  </w:num>
  <w:num w:numId="45">
    <w:abstractNumId w:val="22"/>
  </w:num>
  <w:num w:numId="46">
    <w:abstractNumId w:val="4"/>
  </w:num>
  <w:num w:numId="47">
    <w:abstractNumId w:val="38"/>
  </w:num>
  <w:num w:numId="48">
    <w:abstractNumId w:val="47"/>
  </w:num>
  <w:num w:numId="49">
    <w:abstractNumId w:val="1"/>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3A2"/>
    <w:rsid w:val="000256B9"/>
    <w:rsid w:val="00032885"/>
    <w:rsid w:val="000616C6"/>
    <w:rsid w:val="00066D50"/>
    <w:rsid w:val="000A3D1D"/>
    <w:rsid w:val="000A4874"/>
    <w:rsid w:val="000B3CF1"/>
    <w:rsid w:val="000C3CE1"/>
    <w:rsid w:val="001174D5"/>
    <w:rsid w:val="00125AAD"/>
    <w:rsid w:val="00161791"/>
    <w:rsid w:val="001B7A43"/>
    <w:rsid w:val="001C66E0"/>
    <w:rsid w:val="001D30F7"/>
    <w:rsid w:val="001F2026"/>
    <w:rsid w:val="00202C64"/>
    <w:rsid w:val="002451AA"/>
    <w:rsid w:val="0024664B"/>
    <w:rsid w:val="00271F7F"/>
    <w:rsid w:val="002B6115"/>
    <w:rsid w:val="002B6D8A"/>
    <w:rsid w:val="002D2498"/>
    <w:rsid w:val="002E7D58"/>
    <w:rsid w:val="00312A80"/>
    <w:rsid w:val="0031437C"/>
    <w:rsid w:val="003D1E75"/>
    <w:rsid w:val="003E6DC4"/>
    <w:rsid w:val="004221E0"/>
    <w:rsid w:val="004317CB"/>
    <w:rsid w:val="00460F35"/>
    <w:rsid w:val="00465E77"/>
    <w:rsid w:val="0049367F"/>
    <w:rsid w:val="004B43AE"/>
    <w:rsid w:val="004D601C"/>
    <w:rsid w:val="00502352"/>
    <w:rsid w:val="00514119"/>
    <w:rsid w:val="005E0B43"/>
    <w:rsid w:val="006764DE"/>
    <w:rsid w:val="00746B70"/>
    <w:rsid w:val="008008ED"/>
    <w:rsid w:val="00807352"/>
    <w:rsid w:val="00837281"/>
    <w:rsid w:val="00851D5B"/>
    <w:rsid w:val="008D77D3"/>
    <w:rsid w:val="009261A0"/>
    <w:rsid w:val="0098755C"/>
    <w:rsid w:val="009B2534"/>
    <w:rsid w:val="009E0909"/>
    <w:rsid w:val="009F6B68"/>
    <w:rsid w:val="00A06E4D"/>
    <w:rsid w:val="00A11695"/>
    <w:rsid w:val="00A362B6"/>
    <w:rsid w:val="00A87F52"/>
    <w:rsid w:val="00AC5A2F"/>
    <w:rsid w:val="00AC5AE2"/>
    <w:rsid w:val="00B30117"/>
    <w:rsid w:val="00B43CC3"/>
    <w:rsid w:val="00B955BA"/>
    <w:rsid w:val="00BE02F9"/>
    <w:rsid w:val="00C023A2"/>
    <w:rsid w:val="00C1496D"/>
    <w:rsid w:val="00C62578"/>
    <w:rsid w:val="00D364A4"/>
    <w:rsid w:val="00D37C7A"/>
    <w:rsid w:val="00DA2997"/>
    <w:rsid w:val="00E0397C"/>
    <w:rsid w:val="00E431BF"/>
    <w:rsid w:val="00E445A9"/>
    <w:rsid w:val="00EE0885"/>
    <w:rsid w:val="00F2341B"/>
    <w:rsid w:val="00F7778E"/>
    <w:rsid w:val="00FA728A"/>
    <w:rsid w:val="00FF7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3A2"/>
    <w:pPr>
      <w:widowControl w:val="0"/>
      <w:spacing w:after="0" w:line="240" w:lineRule="auto"/>
    </w:pPr>
  </w:style>
  <w:style w:type="paragraph" w:styleId="Heading1">
    <w:name w:val="heading 1"/>
    <w:basedOn w:val="Normal"/>
    <w:next w:val="Normal"/>
    <w:link w:val="Heading1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0"/>
    </w:pPr>
    <w:rPr>
      <w:b/>
      <w:snapToGrid w:val="0"/>
      <w:spacing w:val="-3"/>
      <w:sz w:val="28"/>
      <w:szCs w:val="20"/>
    </w:rPr>
  </w:style>
  <w:style w:type="paragraph" w:styleId="Heading2">
    <w:name w:val="heading 2"/>
    <w:basedOn w:val="Normal"/>
    <w:next w:val="Normal"/>
    <w:link w:val="Heading2Char"/>
    <w:qFormat/>
    <w:rsid w:val="0049367F"/>
    <w:pPr>
      <w:keepNext/>
      <w:widowControl/>
      <w:spacing w:before="240" w:after="60"/>
      <w:outlineLvl w:val="1"/>
    </w:pPr>
    <w:rPr>
      <w:rFonts w:ascii="Arial" w:hAnsi="Arial" w:cs="Arial"/>
      <w:b/>
      <w:bCs/>
      <w:iCs/>
      <w:caps/>
    </w:rPr>
  </w:style>
  <w:style w:type="paragraph" w:styleId="Heading3">
    <w:name w:val="heading 3"/>
    <w:basedOn w:val="Normal"/>
    <w:next w:val="Normal"/>
    <w:link w:val="Heading3Char"/>
    <w:qFormat/>
    <w:rsid w:val="004B43AE"/>
    <w:pPr>
      <w:keepNext/>
      <w:outlineLvl w:val="2"/>
    </w:pPr>
    <w:rPr>
      <w:rFonts w:cs="Arial"/>
      <w:b/>
      <w:snapToGrid w:val="0"/>
      <w:szCs w:val="20"/>
    </w:rPr>
  </w:style>
  <w:style w:type="paragraph" w:styleId="Heading4">
    <w:name w:val="heading 4"/>
    <w:basedOn w:val="Normal"/>
    <w:next w:val="Normal"/>
    <w:link w:val="Heading4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52"/>
      <w:jc w:val="both"/>
      <w:outlineLvl w:val="3"/>
    </w:pPr>
    <w:rPr>
      <w:iCs/>
      <w:snapToGrid w:val="0"/>
      <w:spacing w:val="-3"/>
      <w:sz w:val="22"/>
      <w:szCs w:val="20"/>
    </w:rPr>
  </w:style>
  <w:style w:type="paragraph" w:styleId="Heading5">
    <w:name w:val="heading 5"/>
    <w:basedOn w:val="Normal"/>
    <w:next w:val="Normal"/>
    <w:link w:val="Heading5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outlineLvl w:val="4"/>
    </w:pPr>
    <w:rPr>
      <w:snapToGrid w:val="0"/>
      <w:spacing w:val="-3"/>
      <w:sz w:val="22"/>
      <w:szCs w:val="20"/>
    </w:rPr>
  </w:style>
  <w:style w:type="paragraph" w:styleId="Heading6">
    <w:name w:val="heading 6"/>
    <w:basedOn w:val="Normal"/>
    <w:next w:val="Normal"/>
    <w:link w:val="Heading6Char"/>
    <w:unhideWhenUsed/>
    <w:qFormat/>
    <w:rsid w:val="00C023A2"/>
    <w:pPr>
      <w:keepNext/>
      <w:keepLines/>
      <w:spacing w:before="200"/>
      <w:outlineLvl w:val="5"/>
    </w:pPr>
    <w:rPr>
      <w:rFonts w:ascii="Arial" w:eastAsiaTheme="majorEastAsia" w:hAnsi="Arial" w:cstheme="majorBidi"/>
      <w:b/>
      <w:iCs/>
      <w:sz w:val="20"/>
    </w:rPr>
  </w:style>
  <w:style w:type="paragraph" w:styleId="Heading7">
    <w:name w:val="heading 7"/>
    <w:basedOn w:val="Normal"/>
    <w:next w:val="Normal"/>
    <w:link w:val="Heading7Char"/>
    <w:unhideWhenUsed/>
    <w:qFormat/>
    <w:rsid w:val="00C023A2"/>
    <w:pPr>
      <w:keepNext/>
      <w:keepLines/>
      <w:spacing w:before="200"/>
      <w:outlineLvl w:val="6"/>
    </w:pPr>
    <w:rPr>
      <w:rFonts w:ascii="Arial" w:eastAsiaTheme="majorEastAsia" w:hAnsi="Arial" w:cstheme="majorBidi"/>
      <w:b/>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367F"/>
    <w:rPr>
      <w:rFonts w:ascii="Arial" w:eastAsia="Times New Roman" w:hAnsi="Arial" w:cs="Arial"/>
      <w:b/>
      <w:bCs/>
      <w:iCs/>
      <w:caps/>
      <w:sz w:val="24"/>
      <w:szCs w:val="24"/>
    </w:rPr>
  </w:style>
  <w:style w:type="paragraph" w:styleId="Caption">
    <w:name w:val="caption"/>
    <w:basedOn w:val="Normal"/>
    <w:next w:val="Normal"/>
    <w:qFormat/>
    <w:rsid w:val="0049367F"/>
    <w:pPr>
      <w:widowControl/>
    </w:pPr>
    <w:rPr>
      <w:b/>
      <w:bCs/>
      <w:sz w:val="20"/>
      <w:szCs w:val="20"/>
    </w:rPr>
  </w:style>
  <w:style w:type="character" w:customStyle="1" w:styleId="Heading6Char">
    <w:name w:val="Heading 6 Char"/>
    <w:basedOn w:val="DefaultParagraphFont"/>
    <w:link w:val="Heading6"/>
    <w:uiPriority w:val="9"/>
    <w:rsid w:val="00C023A2"/>
    <w:rPr>
      <w:rFonts w:ascii="Arial" w:eastAsiaTheme="majorEastAsia" w:hAnsi="Arial" w:cstheme="majorBidi"/>
      <w:b/>
      <w:iCs/>
      <w:sz w:val="20"/>
    </w:rPr>
  </w:style>
  <w:style w:type="character" w:customStyle="1" w:styleId="Heading7Char">
    <w:name w:val="Heading 7 Char"/>
    <w:basedOn w:val="DefaultParagraphFont"/>
    <w:link w:val="Heading7"/>
    <w:uiPriority w:val="9"/>
    <w:rsid w:val="00C023A2"/>
    <w:rPr>
      <w:rFonts w:ascii="Arial" w:eastAsiaTheme="majorEastAsia" w:hAnsi="Arial" w:cstheme="majorBidi"/>
      <w:b/>
      <w:iCs/>
      <w:sz w:val="20"/>
    </w:rPr>
  </w:style>
  <w:style w:type="character" w:styleId="Hyperlink">
    <w:name w:val="Hyperlink"/>
    <w:basedOn w:val="DefaultParagraphFont"/>
    <w:uiPriority w:val="99"/>
    <w:unhideWhenUsed/>
    <w:rsid w:val="00C023A2"/>
    <w:rPr>
      <w:color w:val="0000FF" w:themeColor="hyperlink"/>
      <w:u w:val="single"/>
    </w:rPr>
  </w:style>
  <w:style w:type="paragraph" w:styleId="FootnoteText">
    <w:name w:val="footnote text"/>
    <w:basedOn w:val="Normal"/>
    <w:link w:val="FootnoteTextChar"/>
    <w:semiHidden/>
    <w:unhideWhenUsed/>
    <w:rsid w:val="00C023A2"/>
    <w:rPr>
      <w:sz w:val="20"/>
      <w:szCs w:val="20"/>
    </w:rPr>
  </w:style>
  <w:style w:type="character" w:customStyle="1" w:styleId="FootnoteTextChar">
    <w:name w:val="Footnote Text Char"/>
    <w:basedOn w:val="DefaultParagraphFont"/>
    <w:link w:val="FootnoteText"/>
    <w:uiPriority w:val="99"/>
    <w:semiHidden/>
    <w:rsid w:val="00C023A2"/>
    <w:rPr>
      <w:sz w:val="20"/>
      <w:szCs w:val="20"/>
    </w:rPr>
  </w:style>
  <w:style w:type="character" w:styleId="FootnoteReference">
    <w:name w:val="footnote reference"/>
    <w:basedOn w:val="DefaultParagraphFont"/>
    <w:semiHidden/>
    <w:unhideWhenUsed/>
    <w:rsid w:val="00C023A2"/>
    <w:rPr>
      <w:vertAlign w:val="superscript"/>
    </w:rPr>
  </w:style>
  <w:style w:type="paragraph" w:styleId="BalloonText">
    <w:name w:val="Balloon Text"/>
    <w:basedOn w:val="Normal"/>
    <w:link w:val="BalloonTextChar"/>
    <w:uiPriority w:val="99"/>
    <w:semiHidden/>
    <w:unhideWhenUsed/>
    <w:rsid w:val="000C3CE1"/>
    <w:rPr>
      <w:rFonts w:ascii="Tahoma" w:hAnsi="Tahoma" w:cs="Tahoma"/>
      <w:sz w:val="16"/>
      <w:szCs w:val="16"/>
    </w:rPr>
  </w:style>
  <w:style w:type="character" w:customStyle="1" w:styleId="BalloonTextChar">
    <w:name w:val="Balloon Text Char"/>
    <w:basedOn w:val="DefaultParagraphFont"/>
    <w:link w:val="BalloonText"/>
    <w:uiPriority w:val="99"/>
    <w:semiHidden/>
    <w:rsid w:val="000C3CE1"/>
    <w:rPr>
      <w:rFonts w:ascii="Tahoma" w:hAnsi="Tahoma" w:cs="Tahoma"/>
      <w:sz w:val="16"/>
      <w:szCs w:val="16"/>
    </w:rPr>
  </w:style>
  <w:style w:type="character" w:styleId="FollowedHyperlink">
    <w:name w:val="FollowedHyperlink"/>
    <w:basedOn w:val="DefaultParagraphFont"/>
    <w:unhideWhenUsed/>
    <w:rsid w:val="00B30117"/>
    <w:rPr>
      <w:color w:val="800080" w:themeColor="followedHyperlink"/>
      <w:u w:val="single"/>
    </w:rPr>
  </w:style>
  <w:style w:type="paragraph" w:styleId="PlainText">
    <w:name w:val="Plain Text"/>
    <w:basedOn w:val="Normal"/>
    <w:link w:val="PlainTextChar"/>
    <w:unhideWhenUsed/>
    <w:rsid w:val="00312A80"/>
    <w:pPr>
      <w:widowControl/>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312A80"/>
    <w:rPr>
      <w:rFonts w:ascii="Calibri" w:eastAsiaTheme="minorHAnsi" w:hAnsi="Calibri" w:cstheme="minorBidi"/>
      <w:sz w:val="22"/>
      <w:szCs w:val="21"/>
    </w:rPr>
  </w:style>
  <w:style w:type="character" w:customStyle="1" w:styleId="Heading1Char">
    <w:name w:val="Heading 1 Char"/>
    <w:basedOn w:val="DefaultParagraphFont"/>
    <w:link w:val="Heading1"/>
    <w:rsid w:val="004B43AE"/>
    <w:rPr>
      <w:b/>
      <w:snapToGrid w:val="0"/>
      <w:spacing w:val="-3"/>
      <w:sz w:val="28"/>
      <w:szCs w:val="20"/>
    </w:rPr>
  </w:style>
  <w:style w:type="character" w:customStyle="1" w:styleId="Heading3Char">
    <w:name w:val="Heading 3 Char"/>
    <w:basedOn w:val="DefaultParagraphFont"/>
    <w:link w:val="Heading3"/>
    <w:rsid w:val="004B43AE"/>
    <w:rPr>
      <w:rFonts w:cs="Arial"/>
      <w:b/>
      <w:snapToGrid w:val="0"/>
      <w:szCs w:val="20"/>
    </w:rPr>
  </w:style>
  <w:style w:type="character" w:customStyle="1" w:styleId="Heading4Char">
    <w:name w:val="Heading 4 Char"/>
    <w:basedOn w:val="DefaultParagraphFont"/>
    <w:link w:val="Heading4"/>
    <w:rsid w:val="004B43AE"/>
    <w:rPr>
      <w:iCs/>
      <w:snapToGrid w:val="0"/>
      <w:spacing w:val="-3"/>
      <w:sz w:val="22"/>
      <w:szCs w:val="20"/>
    </w:rPr>
  </w:style>
  <w:style w:type="character" w:customStyle="1" w:styleId="Heading5Char">
    <w:name w:val="Heading 5 Char"/>
    <w:basedOn w:val="DefaultParagraphFont"/>
    <w:link w:val="Heading5"/>
    <w:rsid w:val="004B43AE"/>
    <w:rPr>
      <w:snapToGrid w:val="0"/>
      <w:spacing w:val="-3"/>
      <w:sz w:val="22"/>
      <w:szCs w:val="20"/>
    </w:rPr>
  </w:style>
  <w:style w:type="paragraph" w:styleId="EndnoteText">
    <w:name w:val="endnote text"/>
    <w:basedOn w:val="Normal"/>
    <w:link w:val="EndnoteTextChar"/>
    <w:semiHidden/>
    <w:rsid w:val="004B43AE"/>
    <w:rPr>
      <w:snapToGrid w:val="0"/>
      <w:szCs w:val="20"/>
    </w:rPr>
  </w:style>
  <w:style w:type="character" w:customStyle="1" w:styleId="EndnoteTextChar">
    <w:name w:val="Endnote Text Char"/>
    <w:basedOn w:val="DefaultParagraphFont"/>
    <w:link w:val="EndnoteText"/>
    <w:semiHidden/>
    <w:rsid w:val="004B43AE"/>
    <w:rPr>
      <w:snapToGrid w:val="0"/>
      <w:szCs w:val="20"/>
    </w:rPr>
  </w:style>
  <w:style w:type="character" w:styleId="EndnoteReference">
    <w:name w:val="endnote reference"/>
    <w:semiHidden/>
    <w:rsid w:val="004B43AE"/>
    <w:rPr>
      <w:vertAlign w:val="superscript"/>
    </w:rPr>
  </w:style>
  <w:style w:type="character" w:customStyle="1" w:styleId="Document8">
    <w:name w:val="Document 8"/>
    <w:basedOn w:val="DefaultParagraphFont"/>
    <w:rsid w:val="004B43AE"/>
  </w:style>
  <w:style w:type="character" w:customStyle="1" w:styleId="Document4">
    <w:name w:val="Document 4"/>
    <w:rsid w:val="004B43AE"/>
    <w:rPr>
      <w:b/>
      <w:i/>
      <w:sz w:val="16"/>
    </w:rPr>
  </w:style>
  <w:style w:type="character" w:customStyle="1" w:styleId="Document6">
    <w:name w:val="Document 6"/>
    <w:basedOn w:val="DefaultParagraphFont"/>
    <w:rsid w:val="004B43AE"/>
  </w:style>
  <w:style w:type="character" w:customStyle="1" w:styleId="Document5">
    <w:name w:val="Document 5"/>
    <w:basedOn w:val="DefaultParagraphFont"/>
    <w:rsid w:val="004B43AE"/>
  </w:style>
  <w:style w:type="character" w:customStyle="1" w:styleId="Document2">
    <w:name w:val="Document 2"/>
    <w:rsid w:val="004B43AE"/>
    <w:rPr>
      <w:rFonts w:ascii="Times New Roman" w:hAnsi="Times New Roman"/>
      <w:noProof w:val="0"/>
      <w:sz w:val="16"/>
      <w:lang w:val="en-US"/>
    </w:rPr>
  </w:style>
  <w:style w:type="character" w:customStyle="1" w:styleId="Document7">
    <w:name w:val="Document 7"/>
    <w:basedOn w:val="DefaultParagraphFont"/>
    <w:rsid w:val="004B43AE"/>
  </w:style>
  <w:style w:type="character" w:customStyle="1" w:styleId="Bibliogrphy">
    <w:name w:val="Bibliogrphy"/>
    <w:basedOn w:val="DefaultParagraphFont"/>
    <w:rsid w:val="004B43AE"/>
  </w:style>
  <w:style w:type="character" w:customStyle="1" w:styleId="RightPar1">
    <w:name w:val="Right Par 1"/>
    <w:basedOn w:val="DefaultParagraphFont"/>
    <w:rsid w:val="004B43AE"/>
  </w:style>
  <w:style w:type="character" w:customStyle="1" w:styleId="RightPar2">
    <w:name w:val="Right Par 2"/>
    <w:basedOn w:val="DefaultParagraphFont"/>
    <w:rsid w:val="004B43AE"/>
  </w:style>
  <w:style w:type="character" w:customStyle="1" w:styleId="Document3">
    <w:name w:val="Document 3"/>
    <w:rsid w:val="004B43AE"/>
    <w:rPr>
      <w:rFonts w:ascii="Times New Roman" w:hAnsi="Times New Roman"/>
      <w:noProof w:val="0"/>
      <w:sz w:val="16"/>
      <w:lang w:val="en-US"/>
    </w:rPr>
  </w:style>
  <w:style w:type="character" w:customStyle="1" w:styleId="RightPar3">
    <w:name w:val="Right Par 3"/>
    <w:basedOn w:val="DefaultParagraphFont"/>
    <w:rsid w:val="004B43AE"/>
  </w:style>
  <w:style w:type="character" w:customStyle="1" w:styleId="RightPar4">
    <w:name w:val="Right Par 4"/>
    <w:basedOn w:val="DefaultParagraphFont"/>
    <w:rsid w:val="004B43AE"/>
  </w:style>
  <w:style w:type="character" w:customStyle="1" w:styleId="RightPar5">
    <w:name w:val="Right Par 5"/>
    <w:basedOn w:val="DefaultParagraphFont"/>
    <w:rsid w:val="004B43AE"/>
  </w:style>
  <w:style w:type="character" w:customStyle="1" w:styleId="RightPar6">
    <w:name w:val="Right Par 6"/>
    <w:basedOn w:val="DefaultParagraphFont"/>
    <w:rsid w:val="004B43AE"/>
  </w:style>
  <w:style w:type="character" w:customStyle="1" w:styleId="RightPar7">
    <w:name w:val="Right Par 7"/>
    <w:basedOn w:val="DefaultParagraphFont"/>
    <w:rsid w:val="004B43AE"/>
  </w:style>
  <w:style w:type="character" w:customStyle="1" w:styleId="RightPar8">
    <w:name w:val="Right Par 8"/>
    <w:basedOn w:val="DefaultParagraphFont"/>
    <w:rsid w:val="004B43AE"/>
  </w:style>
  <w:style w:type="paragraph" w:customStyle="1" w:styleId="Document1">
    <w:name w:val="Document 1"/>
    <w:rsid w:val="004B43AE"/>
    <w:pPr>
      <w:keepNext/>
      <w:keepLines/>
      <w:widowControl w:val="0"/>
      <w:tabs>
        <w:tab w:val="left" w:pos="-720"/>
      </w:tabs>
      <w:suppressAutoHyphens/>
      <w:spacing w:after="0" w:line="240" w:lineRule="auto"/>
    </w:pPr>
    <w:rPr>
      <w:snapToGrid w:val="0"/>
      <w:sz w:val="16"/>
      <w:szCs w:val="20"/>
    </w:rPr>
  </w:style>
  <w:style w:type="character" w:customStyle="1" w:styleId="DocInit">
    <w:name w:val="Doc Init"/>
    <w:basedOn w:val="DefaultParagraphFont"/>
    <w:rsid w:val="004B43AE"/>
  </w:style>
  <w:style w:type="character" w:customStyle="1" w:styleId="TechInit">
    <w:name w:val="Tech Init"/>
    <w:rsid w:val="004B43AE"/>
    <w:rPr>
      <w:rFonts w:ascii="Times New Roman" w:hAnsi="Times New Roman"/>
      <w:noProof w:val="0"/>
      <w:sz w:val="16"/>
      <w:lang w:val="en-US"/>
    </w:rPr>
  </w:style>
  <w:style w:type="character" w:customStyle="1" w:styleId="Technical5">
    <w:name w:val="Technical 5"/>
    <w:basedOn w:val="DefaultParagraphFont"/>
    <w:rsid w:val="004B43AE"/>
  </w:style>
  <w:style w:type="character" w:customStyle="1" w:styleId="Technical6">
    <w:name w:val="Technical 6"/>
    <w:basedOn w:val="DefaultParagraphFont"/>
    <w:rsid w:val="004B43AE"/>
  </w:style>
  <w:style w:type="character" w:customStyle="1" w:styleId="Technical2">
    <w:name w:val="Technical 2"/>
    <w:rsid w:val="004B43AE"/>
    <w:rPr>
      <w:rFonts w:ascii="Times New Roman" w:hAnsi="Times New Roman"/>
      <w:noProof w:val="0"/>
      <w:sz w:val="16"/>
      <w:lang w:val="en-US"/>
    </w:rPr>
  </w:style>
  <w:style w:type="character" w:customStyle="1" w:styleId="Technical3">
    <w:name w:val="Technical 3"/>
    <w:rsid w:val="004B43AE"/>
    <w:rPr>
      <w:rFonts w:ascii="Times New Roman" w:hAnsi="Times New Roman"/>
      <w:noProof w:val="0"/>
      <w:sz w:val="16"/>
      <w:lang w:val="en-US"/>
    </w:rPr>
  </w:style>
  <w:style w:type="character" w:customStyle="1" w:styleId="Technical4">
    <w:name w:val="Technical 4"/>
    <w:basedOn w:val="DefaultParagraphFont"/>
    <w:rsid w:val="004B43AE"/>
  </w:style>
  <w:style w:type="character" w:customStyle="1" w:styleId="Technical1">
    <w:name w:val="Technical 1"/>
    <w:rsid w:val="004B43AE"/>
    <w:rPr>
      <w:rFonts w:ascii="Times New Roman" w:hAnsi="Times New Roman"/>
      <w:noProof w:val="0"/>
      <w:sz w:val="16"/>
      <w:lang w:val="en-US"/>
    </w:rPr>
  </w:style>
  <w:style w:type="character" w:customStyle="1" w:styleId="Technical7">
    <w:name w:val="Technical 7"/>
    <w:basedOn w:val="DefaultParagraphFont"/>
    <w:rsid w:val="004B43AE"/>
  </w:style>
  <w:style w:type="character" w:customStyle="1" w:styleId="Technical8">
    <w:name w:val="Technical 8"/>
    <w:basedOn w:val="DefaultParagraphFont"/>
    <w:rsid w:val="004B43AE"/>
  </w:style>
  <w:style w:type="paragraph" w:styleId="TOC1">
    <w:name w:val="toc 1"/>
    <w:basedOn w:val="Normal"/>
    <w:next w:val="Normal"/>
    <w:autoRedefine/>
    <w:uiPriority w:val="39"/>
    <w:rsid w:val="004B43AE"/>
    <w:pPr>
      <w:tabs>
        <w:tab w:val="left" w:pos="444"/>
        <w:tab w:val="right" w:leader="dot" w:pos="9360"/>
      </w:tabs>
      <w:suppressAutoHyphens/>
      <w:spacing w:before="480" w:line="240" w:lineRule="exact"/>
      <w:ind w:left="444" w:right="444" w:hanging="444"/>
      <w:jc w:val="both"/>
    </w:pPr>
    <w:rPr>
      <w:b/>
      <w:bCs/>
      <w:noProof/>
      <w:snapToGrid w:val="0"/>
      <w:spacing w:val="-3"/>
      <w:szCs w:val="28"/>
    </w:rPr>
  </w:style>
  <w:style w:type="paragraph" w:styleId="TOC2">
    <w:name w:val="toc 2"/>
    <w:basedOn w:val="Normal"/>
    <w:next w:val="Normal"/>
    <w:autoRedefine/>
    <w:uiPriority w:val="39"/>
    <w:rsid w:val="004B43AE"/>
    <w:pPr>
      <w:tabs>
        <w:tab w:val="left" w:pos="1243"/>
        <w:tab w:val="right" w:leader="dot" w:pos="9360"/>
        <w:tab w:val="right" w:leader="dot" w:pos="10080"/>
      </w:tabs>
      <w:suppressAutoHyphens/>
      <w:spacing w:line="240" w:lineRule="exact"/>
      <w:ind w:left="799" w:right="444" w:hanging="355"/>
      <w:jc w:val="both"/>
    </w:pPr>
    <w:rPr>
      <w:b/>
      <w:bCs/>
      <w:noProof/>
      <w:snapToGrid w:val="0"/>
      <w:spacing w:val="-3"/>
      <w:szCs w:val="20"/>
    </w:rPr>
  </w:style>
  <w:style w:type="paragraph" w:styleId="TOC3">
    <w:name w:val="toc 3"/>
    <w:basedOn w:val="Normal"/>
    <w:next w:val="Normal"/>
    <w:autoRedefine/>
    <w:uiPriority w:val="39"/>
    <w:rsid w:val="004B43AE"/>
    <w:pPr>
      <w:tabs>
        <w:tab w:val="left" w:pos="1612"/>
        <w:tab w:val="right" w:leader="dot" w:pos="9360"/>
      </w:tabs>
      <w:suppressAutoHyphens/>
      <w:spacing w:line="240" w:lineRule="exact"/>
      <w:ind w:left="1243" w:hanging="444"/>
    </w:pPr>
    <w:rPr>
      <w:noProof/>
      <w:snapToGrid w:val="0"/>
      <w:spacing w:val="-3"/>
      <w:szCs w:val="20"/>
    </w:rPr>
  </w:style>
  <w:style w:type="paragraph" w:styleId="TOC4">
    <w:name w:val="toc 4"/>
    <w:basedOn w:val="Normal"/>
    <w:next w:val="Normal"/>
    <w:autoRedefine/>
    <w:uiPriority w:val="39"/>
    <w:rsid w:val="004B43AE"/>
    <w:pPr>
      <w:tabs>
        <w:tab w:val="right" w:leader="dot" w:pos="10080"/>
      </w:tabs>
      <w:suppressAutoHyphens/>
      <w:spacing w:line="240" w:lineRule="exact"/>
      <w:ind w:left="1612" w:right="444" w:hanging="369"/>
      <w:jc w:val="both"/>
    </w:pPr>
    <w:rPr>
      <w:snapToGrid w:val="0"/>
      <w:spacing w:val="-3"/>
      <w:szCs w:val="20"/>
    </w:rPr>
  </w:style>
  <w:style w:type="paragraph" w:styleId="TOC5">
    <w:name w:val="toc 5"/>
    <w:basedOn w:val="Normal"/>
    <w:next w:val="Normal"/>
    <w:autoRedefine/>
    <w:uiPriority w:val="39"/>
    <w:rsid w:val="004B43AE"/>
    <w:pPr>
      <w:tabs>
        <w:tab w:val="right" w:leader="dot" w:pos="10080"/>
      </w:tabs>
      <w:suppressAutoHyphens/>
      <w:spacing w:line="240" w:lineRule="exact"/>
      <w:ind w:left="1996" w:right="444" w:hanging="384"/>
      <w:jc w:val="both"/>
    </w:pPr>
    <w:rPr>
      <w:snapToGrid w:val="0"/>
      <w:spacing w:val="-3"/>
      <w:szCs w:val="20"/>
    </w:rPr>
  </w:style>
  <w:style w:type="paragraph" w:styleId="TOC6">
    <w:name w:val="toc 6"/>
    <w:basedOn w:val="Normal"/>
    <w:next w:val="Normal"/>
    <w:autoRedefine/>
    <w:uiPriority w:val="39"/>
    <w:rsid w:val="004B43AE"/>
    <w:pPr>
      <w:tabs>
        <w:tab w:val="right" w:pos="9360"/>
      </w:tabs>
      <w:suppressAutoHyphens/>
      <w:ind w:left="720" w:hanging="720"/>
    </w:pPr>
    <w:rPr>
      <w:snapToGrid w:val="0"/>
      <w:szCs w:val="20"/>
    </w:rPr>
  </w:style>
  <w:style w:type="paragraph" w:styleId="TOC7">
    <w:name w:val="toc 7"/>
    <w:basedOn w:val="Normal"/>
    <w:next w:val="Normal"/>
    <w:autoRedefine/>
    <w:uiPriority w:val="39"/>
    <w:rsid w:val="004B43AE"/>
    <w:pPr>
      <w:suppressAutoHyphens/>
      <w:ind w:left="720" w:hanging="720"/>
    </w:pPr>
    <w:rPr>
      <w:snapToGrid w:val="0"/>
      <w:szCs w:val="20"/>
    </w:rPr>
  </w:style>
  <w:style w:type="paragraph" w:styleId="TOC8">
    <w:name w:val="toc 8"/>
    <w:basedOn w:val="Normal"/>
    <w:next w:val="Normal"/>
    <w:autoRedefine/>
    <w:uiPriority w:val="39"/>
    <w:rsid w:val="004B43AE"/>
    <w:pPr>
      <w:tabs>
        <w:tab w:val="right" w:pos="9360"/>
      </w:tabs>
      <w:suppressAutoHyphens/>
      <w:ind w:left="720" w:hanging="720"/>
    </w:pPr>
    <w:rPr>
      <w:snapToGrid w:val="0"/>
      <w:szCs w:val="20"/>
    </w:rPr>
  </w:style>
  <w:style w:type="paragraph" w:styleId="TOC9">
    <w:name w:val="toc 9"/>
    <w:basedOn w:val="Normal"/>
    <w:next w:val="Normal"/>
    <w:autoRedefine/>
    <w:uiPriority w:val="39"/>
    <w:rsid w:val="004B43AE"/>
    <w:pPr>
      <w:tabs>
        <w:tab w:val="right" w:leader="dot" w:pos="9360"/>
      </w:tabs>
      <w:suppressAutoHyphens/>
      <w:ind w:left="720" w:hanging="720"/>
    </w:pPr>
    <w:rPr>
      <w:snapToGrid w:val="0"/>
      <w:szCs w:val="20"/>
    </w:rPr>
  </w:style>
  <w:style w:type="paragraph" w:styleId="Index1">
    <w:name w:val="index 1"/>
    <w:basedOn w:val="Normal"/>
    <w:next w:val="Normal"/>
    <w:autoRedefine/>
    <w:semiHidden/>
    <w:rsid w:val="004B43AE"/>
    <w:pPr>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4B43AE"/>
    <w:pPr>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4B43AE"/>
    <w:pPr>
      <w:tabs>
        <w:tab w:val="right" w:pos="9360"/>
      </w:tabs>
      <w:suppressAutoHyphens/>
    </w:pPr>
    <w:rPr>
      <w:snapToGrid w:val="0"/>
      <w:szCs w:val="20"/>
    </w:rPr>
  </w:style>
  <w:style w:type="character" w:customStyle="1" w:styleId="EquationCaption">
    <w:name w:val="_Equation Caption"/>
    <w:rsid w:val="004B43AE"/>
  </w:style>
  <w:style w:type="paragraph" w:styleId="BodyTextIndent">
    <w:name w:val="Body Text Indent"/>
    <w:basedOn w:val="Normal"/>
    <w:link w:val="BodyTextIndentChar"/>
    <w:rsid w:val="004B43AE"/>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2385"/>
      <w:jc w:val="both"/>
    </w:pPr>
    <w:rPr>
      <w:snapToGrid w:val="0"/>
      <w:spacing w:val="-3"/>
      <w:szCs w:val="20"/>
    </w:rPr>
  </w:style>
  <w:style w:type="character" w:customStyle="1" w:styleId="BodyTextIndentChar">
    <w:name w:val="Body Text Indent Char"/>
    <w:basedOn w:val="DefaultParagraphFont"/>
    <w:link w:val="BodyTextIndent"/>
    <w:rsid w:val="004B43AE"/>
    <w:rPr>
      <w:snapToGrid w:val="0"/>
      <w:spacing w:val="-3"/>
      <w:szCs w:val="20"/>
    </w:rPr>
  </w:style>
  <w:style w:type="paragraph" w:styleId="Header">
    <w:name w:val="header"/>
    <w:basedOn w:val="Normal"/>
    <w:link w:val="HeaderChar"/>
    <w:rsid w:val="004B43AE"/>
    <w:pPr>
      <w:tabs>
        <w:tab w:val="center" w:pos="4320"/>
        <w:tab w:val="right" w:pos="8640"/>
      </w:tabs>
    </w:pPr>
    <w:rPr>
      <w:snapToGrid w:val="0"/>
      <w:szCs w:val="20"/>
    </w:rPr>
  </w:style>
  <w:style w:type="character" w:customStyle="1" w:styleId="HeaderChar">
    <w:name w:val="Header Char"/>
    <w:basedOn w:val="DefaultParagraphFont"/>
    <w:link w:val="Header"/>
    <w:rsid w:val="004B43AE"/>
    <w:rPr>
      <w:snapToGrid w:val="0"/>
      <w:szCs w:val="20"/>
    </w:rPr>
  </w:style>
  <w:style w:type="paragraph" w:styleId="Footer">
    <w:name w:val="footer"/>
    <w:basedOn w:val="Normal"/>
    <w:link w:val="FooterChar"/>
    <w:uiPriority w:val="99"/>
    <w:rsid w:val="004B43AE"/>
    <w:pPr>
      <w:tabs>
        <w:tab w:val="center" w:pos="4320"/>
        <w:tab w:val="right" w:pos="8640"/>
      </w:tabs>
    </w:pPr>
    <w:rPr>
      <w:snapToGrid w:val="0"/>
      <w:szCs w:val="20"/>
    </w:rPr>
  </w:style>
  <w:style w:type="character" w:customStyle="1" w:styleId="FooterChar">
    <w:name w:val="Footer Char"/>
    <w:basedOn w:val="DefaultParagraphFont"/>
    <w:link w:val="Footer"/>
    <w:uiPriority w:val="99"/>
    <w:rsid w:val="004B43AE"/>
    <w:rPr>
      <w:snapToGrid w:val="0"/>
      <w:szCs w:val="20"/>
    </w:rPr>
  </w:style>
  <w:style w:type="character" w:styleId="PageNumber">
    <w:name w:val="page number"/>
    <w:rsid w:val="004B43AE"/>
    <w:rPr>
      <w:sz w:val="24"/>
    </w:rPr>
  </w:style>
  <w:style w:type="paragraph" w:styleId="BodyTextIndent2">
    <w:name w:val="Body Text Indent 2"/>
    <w:basedOn w:val="Normal"/>
    <w:link w:val="BodyTextIndent2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rPr>
      <w:snapToGrid w:val="0"/>
      <w:spacing w:val="-3"/>
      <w:szCs w:val="20"/>
    </w:rPr>
  </w:style>
  <w:style w:type="character" w:customStyle="1" w:styleId="BodyTextIndent2Char">
    <w:name w:val="Body Text Indent 2 Char"/>
    <w:basedOn w:val="DefaultParagraphFont"/>
    <w:link w:val="BodyTextIndent2"/>
    <w:rsid w:val="004B43AE"/>
    <w:rPr>
      <w:snapToGrid w:val="0"/>
      <w:spacing w:val="-3"/>
      <w:szCs w:val="20"/>
    </w:rPr>
  </w:style>
  <w:style w:type="paragraph" w:styleId="BodyTextIndent3">
    <w:name w:val="Body Text Indent 3"/>
    <w:basedOn w:val="Normal"/>
    <w:link w:val="BodyTextIndent3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pPr>
    <w:rPr>
      <w:snapToGrid w:val="0"/>
      <w:spacing w:val="-3"/>
      <w:szCs w:val="20"/>
    </w:rPr>
  </w:style>
  <w:style w:type="character" w:customStyle="1" w:styleId="BodyTextIndent3Char">
    <w:name w:val="Body Text Indent 3 Char"/>
    <w:basedOn w:val="DefaultParagraphFont"/>
    <w:link w:val="BodyTextIndent3"/>
    <w:rsid w:val="004B43AE"/>
    <w:rPr>
      <w:snapToGrid w:val="0"/>
      <w:spacing w:val="-3"/>
      <w:szCs w:val="20"/>
    </w:rPr>
  </w:style>
  <w:style w:type="paragraph" w:styleId="BodyText">
    <w:name w:val="Body Text"/>
    <w:basedOn w:val="Normal"/>
    <w:link w:val="BodyTextChar"/>
    <w:rsid w:val="004B43AE"/>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Cs w:val="20"/>
    </w:rPr>
  </w:style>
  <w:style w:type="character" w:customStyle="1" w:styleId="BodyTextChar">
    <w:name w:val="Body Text Char"/>
    <w:basedOn w:val="DefaultParagraphFont"/>
    <w:link w:val="BodyText"/>
    <w:rsid w:val="004B43AE"/>
    <w:rPr>
      <w:snapToGrid w:val="0"/>
      <w:spacing w:val="-3"/>
      <w:szCs w:val="20"/>
    </w:rPr>
  </w:style>
  <w:style w:type="paragraph" w:styleId="BodyText2">
    <w:name w:val="Body Text 2"/>
    <w:basedOn w:val="Normal"/>
    <w:link w:val="BodyText2Char"/>
    <w:rsid w:val="004B43AE"/>
    <w:pPr>
      <w:tabs>
        <w:tab w:val="left" w:pos="-1440"/>
        <w:tab w:val="left" w:pos="-720"/>
        <w:tab w:val="left" w:pos="444"/>
        <w:tab w:val="left" w:pos="799"/>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 w:val="22"/>
      <w:szCs w:val="20"/>
    </w:rPr>
  </w:style>
  <w:style w:type="character" w:customStyle="1" w:styleId="BodyText2Char">
    <w:name w:val="Body Text 2 Char"/>
    <w:basedOn w:val="DefaultParagraphFont"/>
    <w:link w:val="BodyText2"/>
    <w:rsid w:val="004B43AE"/>
    <w:rPr>
      <w:snapToGrid w:val="0"/>
      <w:spacing w:val="-3"/>
      <w:sz w:val="22"/>
      <w:szCs w:val="20"/>
    </w:rPr>
  </w:style>
  <w:style w:type="paragraph" w:styleId="NormalWeb">
    <w:name w:val="Normal (Web)"/>
    <w:basedOn w:val="Normal"/>
    <w:rsid w:val="004B43AE"/>
    <w:pPr>
      <w:widowControl/>
      <w:spacing w:before="100" w:beforeAutospacing="1" w:after="100" w:afterAutospacing="1"/>
    </w:pPr>
  </w:style>
  <w:style w:type="paragraph" w:customStyle="1" w:styleId="Normal11pt">
    <w:name w:val="Normal + 11 pt"/>
    <w:aliases w:val="Condensed by  0.15 pt"/>
    <w:basedOn w:val="Normal"/>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2782"/>
      <w:jc w:val="both"/>
    </w:pPr>
    <w:rPr>
      <w:iCs/>
      <w:snapToGrid w:val="0"/>
      <w:spacing w:val="-3"/>
      <w:sz w:val="22"/>
      <w:szCs w:val="20"/>
    </w:rPr>
  </w:style>
  <w:style w:type="paragraph" w:customStyle="1" w:styleId="Default">
    <w:name w:val="Default"/>
    <w:rsid w:val="004B43AE"/>
    <w:pPr>
      <w:autoSpaceDE w:val="0"/>
      <w:autoSpaceDN w:val="0"/>
      <w:adjustRightInd w:val="0"/>
      <w:spacing w:after="0" w:line="240" w:lineRule="auto"/>
    </w:pPr>
    <w:rPr>
      <w:rFonts w:eastAsia="Calibri"/>
      <w:color w:val="000000"/>
    </w:rPr>
  </w:style>
  <w:style w:type="table" w:styleId="TableGrid">
    <w:name w:val="Table Grid"/>
    <w:basedOn w:val="TableNormal"/>
    <w:rsid w:val="004B43AE"/>
    <w:pPr>
      <w:widowControl w:val="0"/>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B43AE"/>
    <w:pPr>
      <w:ind w:left="720"/>
    </w:pPr>
    <w:rPr>
      <w:snapToGrid w:val="0"/>
      <w:szCs w:val="20"/>
    </w:rPr>
  </w:style>
  <w:style w:type="character" w:customStyle="1" w:styleId="text">
    <w:name w:val="text"/>
    <w:rsid w:val="004B43AE"/>
    <w:rPr>
      <w:sz w:val="24"/>
      <w:szCs w:val="24"/>
    </w:rPr>
  </w:style>
  <w:style w:type="character" w:styleId="Emphasis">
    <w:name w:val="Emphasis"/>
    <w:qFormat/>
    <w:rsid w:val="004B43A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3A2"/>
    <w:pPr>
      <w:widowControl w:val="0"/>
      <w:spacing w:after="0" w:line="240" w:lineRule="auto"/>
    </w:pPr>
  </w:style>
  <w:style w:type="paragraph" w:styleId="Heading1">
    <w:name w:val="heading 1"/>
    <w:basedOn w:val="Normal"/>
    <w:next w:val="Normal"/>
    <w:link w:val="Heading1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0"/>
    </w:pPr>
    <w:rPr>
      <w:b/>
      <w:snapToGrid w:val="0"/>
      <w:spacing w:val="-3"/>
      <w:sz w:val="28"/>
      <w:szCs w:val="20"/>
    </w:rPr>
  </w:style>
  <w:style w:type="paragraph" w:styleId="Heading2">
    <w:name w:val="heading 2"/>
    <w:basedOn w:val="Normal"/>
    <w:next w:val="Normal"/>
    <w:link w:val="Heading2Char"/>
    <w:qFormat/>
    <w:rsid w:val="0049367F"/>
    <w:pPr>
      <w:keepNext/>
      <w:widowControl/>
      <w:spacing w:before="240" w:after="60"/>
      <w:outlineLvl w:val="1"/>
    </w:pPr>
    <w:rPr>
      <w:rFonts w:ascii="Arial" w:hAnsi="Arial" w:cs="Arial"/>
      <w:b/>
      <w:bCs/>
      <w:iCs/>
      <w:caps/>
    </w:rPr>
  </w:style>
  <w:style w:type="paragraph" w:styleId="Heading3">
    <w:name w:val="heading 3"/>
    <w:basedOn w:val="Normal"/>
    <w:next w:val="Normal"/>
    <w:link w:val="Heading3Char"/>
    <w:qFormat/>
    <w:rsid w:val="004B43AE"/>
    <w:pPr>
      <w:keepNext/>
      <w:outlineLvl w:val="2"/>
    </w:pPr>
    <w:rPr>
      <w:rFonts w:cs="Arial"/>
      <w:b/>
      <w:snapToGrid w:val="0"/>
      <w:szCs w:val="20"/>
    </w:rPr>
  </w:style>
  <w:style w:type="paragraph" w:styleId="Heading4">
    <w:name w:val="heading 4"/>
    <w:basedOn w:val="Normal"/>
    <w:next w:val="Normal"/>
    <w:link w:val="Heading4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52"/>
      <w:jc w:val="both"/>
      <w:outlineLvl w:val="3"/>
    </w:pPr>
    <w:rPr>
      <w:iCs/>
      <w:snapToGrid w:val="0"/>
      <w:spacing w:val="-3"/>
      <w:sz w:val="22"/>
      <w:szCs w:val="20"/>
    </w:rPr>
  </w:style>
  <w:style w:type="paragraph" w:styleId="Heading5">
    <w:name w:val="heading 5"/>
    <w:basedOn w:val="Normal"/>
    <w:next w:val="Normal"/>
    <w:link w:val="Heading5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outlineLvl w:val="4"/>
    </w:pPr>
    <w:rPr>
      <w:snapToGrid w:val="0"/>
      <w:spacing w:val="-3"/>
      <w:sz w:val="22"/>
      <w:szCs w:val="20"/>
    </w:rPr>
  </w:style>
  <w:style w:type="paragraph" w:styleId="Heading6">
    <w:name w:val="heading 6"/>
    <w:basedOn w:val="Normal"/>
    <w:next w:val="Normal"/>
    <w:link w:val="Heading6Char"/>
    <w:unhideWhenUsed/>
    <w:qFormat/>
    <w:rsid w:val="00C023A2"/>
    <w:pPr>
      <w:keepNext/>
      <w:keepLines/>
      <w:spacing w:before="200"/>
      <w:outlineLvl w:val="5"/>
    </w:pPr>
    <w:rPr>
      <w:rFonts w:ascii="Arial" w:eastAsiaTheme="majorEastAsia" w:hAnsi="Arial" w:cstheme="majorBidi"/>
      <w:b/>
      <w:iCs/>
      <w:sz w:val="20"/>
    </w:rPr>
  </w:style>
  <w:style w:type="paragraph" w:styleId="Heading7">
    <w:name w:val="heading 7"/>
    <w:basedOn w:val="Normal"/>
    <w:next w:val="Normal"/>
    <w:link w:val="Heading7Char"/>
    <w:unhideWhenUsed/>
    <w:qFormat/>
    <w:rsid w:val="00C023A2"/>
    <w:pPr>
      <w:keepNext/>
      <w:keepLines/>
      <w:spacing w:before="200"/>
      <w:outlineLvl w:val="6"/>
    </w:pPr>
    <w:rPr>
      <w:rFonts w:ascii="Arial" w:eastAsiaTheme="majorEastAsia" w:hAnsi="Arial" w:cstheme="majorBidi"/>
      <w:b/>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367F"/>
    <w:rPr>
      <w:rFonts w:ascii="Arial" w:eastAsia="Times New Roman" w:hAnsi="Arial" w:cs="Arial"/>
      <w:b/>
      <w:bCs/>
      <w:iCs/>
      <w:caps/>
      <w:sz w:val="24"/>
      <w:szCs w:val="24"/>
    </w:rPr>
  </w:style>
  <w:style w:type="paragraph" w:styleId="Caption">
    <w:name w:val="caption"/>
    <w:basedOn w:val="Normal"/>
    <w:next w:val="Normal"/>
    <w:qFormat/>
    <w:rsid w:val="0049367F"/>
    <w:pPr>
      <w:widowControl/>
    </w:pPr>
    <w:rPr>
      <w:b/>
      <w:bCs/>
      <w:sz w:val="20"/>
      <w:szCs w:val="20"/>
    </w:rPr>
  </w:style>
  <w:style w:type="character" w:customStyle="1" w:styleId="Heading6Char">
    <w:name w:val="Heading 6 Char"/>
    <w:basedOn w:val="DefaultParagraphFont"/>
    <w:link w:val="Heading6"/>
    <w:uiPriority w:val="9"/>
    <w:rsid w:val="00C023A2"/>
    <w:rPr>
      <w:rFonts w:ascii="Arial" w:eastAsiaTheme="majorEastAsia" w:hAnsi="Arial" w:cstheme="majorBidi"/>
      <w:b/>
      <w:iCs/>
      <w:sz w:val="20"/>
    </w:rPr>
  </w:style>
  <w:style w:type="character" w:customStyle="1" w:styleId="Heading7Char">
    <w:name w:val="Heading 7 Char"/>
    <w:basedOn w:val="DefaultParagraphFont"/>
    <w:link w:val="Heading7"/>
    <w:uiPriority w:val="9"/>
    <w:rsid w:val="00C023A2"/>
    <w:rPr>
      <w:rFonts w:ascii="Arial" w:eastAsiaTheme="majorEastAsia" w:hAnsi="Arial" w:cstheme="majorBidi"/>
      <w:b/>
      <w:iCs/>
      <w:sz w:val="20"/>
    </w:rPr>
  </w:style>
  <w:style w:type="character" w:styleId="Hyperlink">
    <w:name w:val="Hyperlink"/>
    <w:basedOn w:val="DefaultParagraphFont"/>
    <w:uiPriority w:val="99"/>
    <w:unhideWhenUsed/>
    <w:rsid w:val="00C023A2"/>
    <w:rPr>
      <w:color w:val="0000FF" w:themeColor="hyperlink"/>
      <w:u w:val="single"/>
    </w:rPr>
  </w:style>
  <w:style w:type="paragraph" w:styleId="FootnoteText">
    <w:name w:val="footnote text"/>
    <w:basedOn w:val="Normal"/>
    <w:link w:val="FootnoteTextChar"/>
    <w:semiHidden/>
    <w:unhideWhenUsed/>
    <w:rsid w:val="00C023A2"/>
    <w:rPr>
      <w:sz w:val="20"/>
      <w:szCs w:val="20"/>
    </w:rPr>
  </w:style>
  <w:style w:type="character" w:customStyle="1" w:styleId="FootnoteTextChar">
    <w:name w:val="Footnote Text Char"/>
    <w:basedOn w:val="DefaultParagraphFont"/>
    <w:link w:val="FootnoteText"/>
    <w:uiPriority w:val="99"/>
    <w:semiHidden/>
    <w:rsid w:val="00C023A2"/>
    <w:rPr>
      <w:sz w:val="20"/>
      <w:szCs w:val="20"/>
    </w:rPr>
  </w:style>
  <w:style w:type="character" w:styleId="FootnoteReference">
    <w:name w:val="footnote reference"/>
    <w:basedOn w:val="DefaultParagraphFont"/>
    <w:semiHidden/>
    <w:unhideWhenUsed/>
    <w:rsid w:val="00C023A2"/>
    <w:rPr>
      <w:vertAlign w:val="superscript"/>
    </w:rPr>
  </w:style>
  <w:style w:type="paragraph" w:styleId="BalloonText">
    <w:name w:val="Balloon Text"/>
    <w:basedOn w:val="Normal"/>
    <w:link w:val="BalloonTextChar"/>
    <w:uiPriority w:val="99"/>
    <w:semiHidden/>
    <w:unhideWhenUsed/>
    <w:rsid w:val="000C3CE1"/>
    <w:rPr>
      <w:rFonts w:ascii="Tahoma" w:hAnsi="Tahoma" w:cs="Tahoma"/>
      <w:sz w:val="16"/>
      <w:szCs w:val="16"/>
    </w:rPr>
  </w:style>
  <w:style w:type="character" w:customStyle="1" w:styleId="BalloonTextChar">
    <w:name w:val="Balloon Text Char"/>
    <w:basedOn w:val="DefaultParagraphFont"/>
    <w:link w:val="BalloonText"/>
    <w:uiPriority w:val="99"/>
    <w:semiHidden/>
    <w:rsid w:val="000C3CE1"/>
    <w:rPr>
      <w:rFonts w:ascii="Tahoma" w:hAnsi="Tahoma" w:cs="Tahoma"/>
      <w:sz w:val="16"/>
      <w:szCs w:val="16"/>
    </w:rPr>
  </w:style>
  <w:style w:type="character" w:styleId="FollowedHyperlink">
    <w:name w:val="FollowedHyperlink"/>
    <w:basedOn w:val="DefaultParagraphFont"/>
    <w:unhideWhenUsed/>
    <w:rsid w:val="00B30117"/>
    <w:rPr>
      <w:color w:val="800080" w:themeColor="followedHyperlink"/>
      <w:u w:val="single"/>
    </w:rPr>
  </w:style>
  <w:style w:type="paragraph" w:styleId="PlainText">
    <w:name w:val="Plain Text"/>
    <w:basedOn w:val="Normal"/>
    <w:link w:val="PlainTextChar"/>
    <w:unhideWhenUsed/>
    <w:rsid w:val="00312A80"/>
    <w:pPr>
      <w:widowControl/>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312A80"/>
    <w:rPr>
      <w:rFonts w:ascii="Calibri" w:eastAsiaTheme="minorHAnsi" w:hAnsi="Calibri" w:cstheme="minorBidi"/>
      <w:sz w:val="22"/>
      <w:szCs w:val="21"/>
    </w:rPr>
  </w:style>
  <w:style w:type="character" w:customStyle="1" w:styleId="Heading1Char">
    <w:name w:val="Heading 1 Char"/>
    <w:basedOn w:val="DefaultParagraphFont"/>
    <w:link w:val="Heading1"/>
    <w:rsid w:val="004B43AE"/>
    <w:rPr>
      <w:b/>
      <w:snapToGrid w:val="0"/>
      <w:spacing w:val="-3"/>
      <w:sz w:val="28"/>
      <w:szCs w:val="20"/>
    </w:rPr>
  </w:style>
  <w:style w:type="character" w:customStyle="1" w:styleId="Heading3Char">
    <w:name w:val="Heading 3 Char"/>
    <w:basedOn w:val="DefaultParagraphFont"/>
    <w:link w:val="Heading3"/>
    <w:rsid w:val="004B43AE"/>
    <w:rPr>
      <w:rFonts w:cs="Arial"/>
      <w:b/>
      <w:snapToGrid w:val="0"/>
      <w:szCs w:val="20"/>
    </w:rPr>
  </w:style>
  <w:style w:type="character" w:customStyle="1" w:styleId="Heading4Char">
    <w:name w:val="Heading 4 Char"/>
    <w:basedOn w:val="DefaultParagraphFont"/>
    <w:link w:val="Heading4"/>
    <w:rsid w:val="004B43AE"/>
    <w:rPr>
      <w:iCs/>
      <w:snapToGrid w:val="0"/>
      <w:spacing w:val="-3"/>
      <w:sz w:val="22"/>
      <w:szCs w:val="20"/>
    </w:rPr>
  </w:style>
  <w:style w:type="character" w:customStyle="1" w:styleId="Heading5Char">
    <w:name w:val="Heading 5 Char"/>
    <w:basedOn w:val="DefaultParagraphFont"/>
    <w:link w:val="Heading5"/>
    <w:rsid w:val="004B43AE"/>
    <w:rPr>
      <w:snapToGrid w:val="0"/>
      <w:spacing w:val="-3"/>
      <w:sz w:val="22"/>
      <w:szCs w:val="20"/>
    </w:rPr>
  </w:style>
  <w:style w:type="paragraph" w:styleId="EndnoteText">
    <w:name w:val="endnote text"/>
    <w:basedOn w:val="Normal"/>
    <w:link w:val="EndnoteTextChar"/>
    <w:semiHidden/>
    <w:rsid w:val="004B43AE"/>
    <w:rPr>
      <w:snapToGrid w:val="0"/>
      <w:szCs w:val="20"/>
    </w:rPr>
  </w:style>
  <w:style w:type="character" w:customStyle="1" w:styleId="EndnoteTextChar">
    <w:name w:val="Endnote Text Char"/>
    <w:basedOn w:val="DefaultParagraphFont"/>
    <w:link w:val="EndnoteText"/>
    <w:semiHidden/>
    <w:rsid w:val="004B43AE"/>
    <w:rPr>
      <w:snapToGrid w:val="0"/>
      <w:szCs w:val="20"/>
    </w:rPr>
  </w:style>
  <w:style w:type="character" w:styleId="EndnoteReference">
    <w:name w:val="endnote reference"/>
    <w:semiHidden/>
    <w:rsid w:val="004B43AE"/>
    <w:rPr>
      <w:vertAlign w:val="superscript"/>
    </w:rPr>
  </w:style>
  <w:style w:type="character" w:customStyle="1" w:styleId="Document8">
    <w:name w:val="Document 8"/>
    <w:basedOn w:val="DefaultParagraphFont"/>
    <w:rsid w:val="004B43AE"/>
  </w:style>
  <w:style w:type="character" w:customStyle="1" w:styleId="Document4">
    <w:name w:val="Document 4"/>
    <w:rsid w:val="004B43AE"/>
    <w:rPr>
      <w:b/>
      <w:i/>
      <w:sz w:val="16"/>
    </w:rPr>
  </w:style>
  <w:style w:type="character" w:customStyle="1" w:styleId="Document6">
    <w:name w:val="Document 6"/>
    <w:basedOn w:val="DefaultParagraphFont"/>
    <w:rsid w:val="004B43AE"/>
  </w:style>
  <w:style w:type="character" w:customStyle="1" w:styleId="Document5">
    <w:name w:val="Document 5"/>
    <w:basedOn w:val="DefaultParagraphFont"/>
    <w:rsid w:val="004B43AE"/>
  </w:style>
  <w:style w:type="character" w:customStyle="1" w:styleId="Document2">
    <w:name w:val="Document 2"/>
    <w:rsid w:val="004B43AE"/>
    <w:rPr>
      <w:rFonts w:ascii="Times New Roman" w:hAnsi="Times New Roman"/>
      <w:noProof w:val="0"/>
      <w:sz w:val="16"/>
      <w:lang w:val="en-US"/>
    </w:rPr>
  </w:style>
  <w:style w:type="character" w:customStyle="1" w:styleId="Document7">
    <w:name w:val="Document 7"/>
    <w:basedOn w:val="DefaultParagraphFont"/>
    <w:rsid w:val="004B43AE"/>
  </w:style>
  <w:style w:type="character" w:customStyle="1" w:styleId="Bibliogrphy">
    <w:name w:val="Bibliogrphy"/>
    <w:basedOn w:val="DefaultParagraphFont"/>
    <w:rsid w:val="004B43AE"/>
  </w:style>
  <w:style w:type="character" w:customStyle="1" w:styleId="RightPar1">
    <w:name w:val="Right Par 1"/>
    <w:basedOn w:val="DefaultParagraphFont"/>
    <w:rsid w:val="004B43AE"/>
  </w:style>
  <w:style w:type="character" w:customStyle="1" w:styleId="RightPar2">
    <w:name w:val="Right Par 2"/>
    <w:basedOn w:val="DefaultParagraphFont"/>
    <w:rsid w:val="004B43AE"/>
  </w:style>
  <w:style w:type="character" w:customStyle="1" w:styleId="Document3">
    <w:name w:val="Document 3"/>
    <w:rsid w:val="004B43AE"/>
    <w:rPr>
      <w:rFonts w:ascii="Times New Roman" w:hAnsi="Times New Roman"/>
      <w:noProof w:val="0"/>
      <w:sz w:val="16"/>
      <w:lang w:val="en-US"/>
    </w:rPr>
  </w:style>
  <w:style w:type="character" w:customStyle="1" w:styleId="RightPar3">
    <w:name w:val="Right Par 3"/>
    <w:basedOn w:val="DefaultParagraphFont"/>
    <w:rsid w:val="004B43AE"/>
  </w:style>
  <w:style w:type="character" w:customStyle="1" w:styleId="RightPar4">
    <w:name w:val="Right Par 4"/>
    <w:basedOn w:val="DefaultParagraphFont"/>
    <w:rsid w:val="004B43AE"/>
  </w:style>
  <w:style w:type="character" w:customStyle="1" w:styleId="RightPar5">
    <w:name w:val="Right Par 5"/>
    <w:basedOn w:val="DefaultParagraphFont"/>
    <w:rsid w:val="004B43AE"/>
  </w:style>
  <w:style w:type="character" w:customStyle="1" w:styleId="RightPar6">
    <w:name w:val="Right Par 6"/>
    <w:basedOn w:val="DefaultParagraphFont"/>
    <w:rsid w:val="004B43AE"/>
  </w:style>
  <w:style w:type="character" w:customStyle="1" w:styleId="RightPar7">
    <w:name w:val="Right Par 7"/>
    <w:basedOn w:val="DefaultParagraphFont"/>
    <w:rsid w:val="004B43AE"/>
  </w:style>
  <w:style w:type="character" w:customStyle="1" w:styleId="RightPar8">
    <w:name w:val="Right Par 8"/>
    <w:basedOn w:val="DefaultParagraphFont"/>
    <w:rsid w:val="004B43AE"/>
  </w:style>
  <w:style w:type="paragraph" w:customStyle="1" w:styleId="Document1">
    <w:name w:val="Document 1"/>
    <w:rsid w:val="004B43AE"/>
    <w:pPr>
      <w:keepNext/>
      <w:keepLines/>
      <w:widowControl w:val="0"/>
      <w:tabs>
        <w:tab w:val="left" w:pos="-720"/>
      </w:tabs>
      <w:suppressAutoHyphens/>
      <w:spacing w:after="0" w:line="240" w:lineRule="auto"/>
    </w:pPr>
    <w:rPr>
      <w:snapToGrid w:val="0"/>
      <w:sz w:val="16"/>
      <w:szCs w:val="20"/>
    </w:rPr>
  </w:style>
  <w:style w:type="character" w:customStyle="1" w:styleId="DocInit">
    <w:name w:val="Doc Init"/>
    <w:basedOn w:val="DefaultParagraphFont"/>
    <w:rsid w:val="004B43AE"/>
  </w:style>
  <w:style w:type="character" w:customStyle="1" w:styleId="TechInit">
    <w:name w:val="Tech Init"/>
    <w:rsid w:val="004B43AE"/>
    <w:rPr>
      <w:rFonts w:ascii="Times New Roman" w:hAnsi="Times New Roman"/>
      <w:noProof w:val="0"/>
      <w:sz w:val="16"/>
      <w:lang w:val="en-US"/>
    </w:rPr>
  </w:style>
  <w:style w:type="character" w:customStyle="1" w:styleId="Technical5">
    <w:name w:val="Technical 5"/>
    <w:basedOn w:val="DefaultParagraphFont"/>
    <w:rsid w:val="004B43AE"/>
  </w:style>
  <w:style w:type="character" w:customStyle="1" w:styleId="Technical6">
    <w:name w:val="Technical 6"/>
    <w:basedOn w:val="DefaultParagraphFont"/>
    <w:rsid w:val="004B43AE"/>
  </w:style>
  <w:style w:type="character" w:customStyle="1" w:styleId="Technical2">
    <w:name w:val="Technical 2"/>
    <w:rsid w:val="004B43AE"/>
    <w:rPr>
      <w:rFonts w:ascii="Times New Roman" w:hAnsi="Times New Roman"/>
      <w:noProof w:val="0"/>
      <w:sz w:val="16"/>
      <w:lang w:val="en-US"/>
    </w:rPr>
  </w:style>
  <w:style w:type="character" w:customStyle="1" w:styleId="Technical3">
    <w:name w:val="Technical 3"/>
    <w:rsid w:val="004B43AE"/>
    <w:rPr>
      <w:rFonts w:ascii="Times New Roman" w:hAnsi="Times New Roman"/>
      <w:noProof w:val="0"/>
      <w:sz w:val="16"/>
      <w:lang w:val="en-US"/>
    </w:rPr>
  </w:style>
  <w:style w:type="character" w:customStyle="1" w:styleId="Technical4">
    <w:name w:val="Technical 4"/>
    <w:basedOn w:val="DefaultParagraphFont"/>
    <w:rsid w:val="004B43AE"/>
  </w:style>
  <w:style w:type="character" w:customStyle="1" w:styleId="Technical1">
    <w:name w:val="Technical 1"/>
    <w:rsid w:val="004B43AE"/>
    <w:rPr>
      <w:rFonts w:ascii="Times New Roman" w:hAnsi="Times New Roman"/>
      <w:noProof w:val="0"/>
      <w:sz w:val="16"/>
      <w:lang w:val="en-US"/>
    </w:rPr>
  </w:style>
  <w:style w:type="character" w:customStyle="1" w:styleId="Technical7">
    <w:name w:val="Technical 7"/>
    <w:basedOn w:val="DefaultParagraphFont"/>
    <w:rsid w:val="004B43AE"/>
  </w:style>
  <w:style w:type="character" w:customStyle="1" w:styleId="Technical8">
    <w:name w:val="Technical 8"/>
    <w:basedOn w:val="DefaultParagraphFont"/>
    <w:rsid w:val="004B43AE"/>
  </w:style>
  <w:style w:type="paragraph" w:styleId="TOC1">
    <w:name w:val="toc 1"/>
    <w:basedOn w:val="Normal"/>
    <w:next w:val="Normal"/>
    <w:autoRedefine/>
    <w:uiPriority w:val="39"/>
    <w:rsid w:val="004B43AE"/>
    <w:pPr>
      <w:tabs>
        <w:tab w:val="left" w:pos="444"/>
        <w:tab w:val="right" w:leader="dot" w:pos="9360"/>
      </w:tabs>
      <w:suppressAutoHyphens/>
      <w:spacing w:before="480" w:line="240" w:lineRule="exact"/>
      <w:ind w:left="444" w:right="444" w:hanging="444"/>
      <w:jc w:val="both"/>
    </w:pPr>
    <w:rPr>
      <w:b/>
      <w:bCs/>
      <w:noProof/>
      <w:snapToGrid w:val="0"/>
      <w:spacing w:val="-3"/>
      <w:szCs w:val="28"/>
    </w:rPr>
  </w:style>
  <w:style w:type="paragraph" w:styleId="TOC2">
    <w:name w:val="toc 2"/>
    <w:basedOn w:val="Normal"/>
    <w:next w:val="Normal"/>
    <w:autoRedefine/>
    <w:uiPriority w:val="39"/>
    <w:rsid w:val="004B43AE"/>
    <w:pPr>
      <w:tabs>
        <w:tab w:val="left" w:pos="1243"/>
        <w:tab w:val="right" w:leader="dot" w:pos="9360"/>
        <w:tab w:val="right" w:leader="dot" w:pos="10080"/>
      </w:tabs>
      <w:suppressAutoHyphens/>
      <w:spacing w:line="240" w:lineRule="exact"/>
      <w:ind w:left="799" w:right="444" w:hanging="355"/>
      <w:jc w:val="both"/>
    </w:pPr>
    <w:rPr>
      <w:b/>
      <w:bCs/>
      <w:noProof/>
      <w:snapToGrid w:val="0"/>
      <w:spacing w:val="-3"/>
      <w:szCs w:val="20"/>
    </w:rPr>
  </w:style>
  <w:style w:type="paragraph" w:styleId="TOC3">
    <w:name w:val="toc 3"/>
    <w:basedOn w:val="Normal"/>
    <w:next w:val="Normal"/>
    <w:autoRedefine/>
    <w:uiPriority w:val="39"/>
    <w:rsid w:val="004B43AE"/>
    <w:pPr>
      <w:tabs>
        <w:tab w:val="left" w:pos="1612"/>
        <w:tab w:val="right" w:leader="dot" w:pos="9360"/>
      </w:tabs>
      <w:suppressAutoHyphens/>
      <w:spacing w:line="240" w:lineRule="exact"/>
      <w:ind w:left="1243" w:hanging="444"/>
    </w:pPr>
    <w:rPr>
      <w:noProof/>
      <w:snapToGrid w:val="0"/>
      <w:spacing w:val="-3"/>
      <w:szCs w:val="20"/>
    </w:rPr>
  </w:style>
  <w:style w:type="paragraph" w:styleId="TOC4">
    <w:name w:val="toc 4"/>
    <w:basedOn w:val="Normal"/>
    <w:next w:val="Normal"/>
    <w:autoRedefine/>
    <w:uiPriority w:val="39"/>
    <w:rsid w:val="004B43AE"/>
    <w:pPr>
      <w:tabs>
        <w:tab w:val="right" w:leader="dot" w:pos="10080"/>
      </w:tabs>
      <w:suppressAutoHyphens/>
      <w:spacing w:line="240" w:lineRule="exact"/>
      <w:ind w:left="1612" w:right="444" w:hanging="369"/>
      <w:jc w:val="both"/>
    </w:pPr>
    <w:rPr>
      <w:snapToGrid w:val="0"/>
      <w:spacing w:val="-3"/>
      <w:szCs w:val="20"/>
    </w:rPr>
  </w:style>
  <w:style w:type="paragraph" w:styleId="TOC5">
    <w:name w:val="toc 5"/>
    <w:basedOn w:val="Normal"/>
    <w:next w:val="Normal"/>
    <w:autoRedefine/>
    <w:uiPriority w:val="39"/>
    <w:rsid w:val="004B43AE"/>
    <w:pPr>
      <w:tabs>
        <w:tab w:val="right" w:leader="dot" w:pos="10080"/>
      </w:tabs>
      <w:suppressAutoHyphens/>
      <w:spacing w:line="240" w:lineRule="exact"/>
      <w:ind w:left="1996" w:right="444" w:hanging="384"/>
      <w:jc w:val="both"/>
    </w:pPr>
    <w:rPr>
      <w:snapToGrid w:val="0"/>
      <w:spacing w:val="-3"/>
      <w:szCs w:val="20"/>
    </w:rPr>
  </w:style>
  <w:style w:type="paragraph" w:styleId="TOC6">
    <w:name w:val="toc 6"/>
    <w:basedOn w:val="Normal"/>
    <w:next w:val="Normal"/>
    <w:autoRedefine/>
    <w:uiPriority w:val="39"/>
    <w:rsid w:val="004B43AE"/>
    <w:pPr>
      <w:tabs>
        <w:tab w:val="right" w:pos="9360"/>
      </w:tabs>
      <w:suppressAutoHyphens/>
      <w:ind w:left="720" w:hanging="720"/>
    </w:pPr>
    <w:rPr>
      <w:snapToGrid w:val="0"/>
      <w:szCs w:val="20"/>
    </w:rPr>
  </w:style>
  <w:style w:type="paragraph" w:styleId="TOC7">
    <w:name w:val="toc 7"/>
    <w:basedOn w:val="Normal"/>
    <w:next w:val="Normal"/>
    <w:autoRedefine/>
    <w:uiPriority w:val="39"/>
    <w:rsid w:val="004B43AE"/>
    <w:pPr>
      <w:suppressAutoHyphens/>
      <w:ind w:left="720" w:hanging="720"/>
    </w:pPr>
    <w:rPr>
      <w:snapToGrid w:val="0"/>
      <w:szCs w:val="20"/>
    </w:rPr>
  </w:style>
  <w:style w:type="paragraph" w:styleId="TOC8">
    <w:name w:val="toc 8"/>
    <w:basedOn w:val="Normal"/>
    <w:next w:val="Normal"/>
    <w:autoRedefine/>
    <w:uiPriority w:val="39"/>
    <w:rsid w:val="004B43AE"/>
    <w:pPr>
      <w:tabs>
        <w:tab w:val="right" w:pos="9360"/>
      </w:tabs>
      <w:suppressAutoHyphens/>
      <w:ind w:left="720" w:hanging="720"/>
    </w:pPr>
    <w:rPr>
      <w:snapToGrid w:val="0"/>
      <w:szCs w:val="20"/>
    </w:rPr>
  </w:style>
  <w:style w:type="paragraph" w:styleId="TOC9">
    <w:name w:val="toc 9"/>
    <w:basedOn w:val="Normal"/>
    <w:next w:val="Normal"/>
    <w:autoRedefine/>
    <w:uiPriority w:val="39"/>
    <w:rsid w:val="004B43AE"/>
    <w:pPr>
      <w:tabs>
        <w:tab w:val="right" w:leader="dot" w:pos="9360"/>
      </w:tabs>
      <w:suppressAutoHyphens/>
      <w:ind w:left="720" w:hanging="720"/>
    </w:pPr>
    <w:rPr>
      <w:snapToGrid w:val="0"/>
      <w:szCs w:val="20"/>
    </w:rPr>
  </w:style>
  <w:style w:type="paragraph" w:styleId="Index1">
    <w:name w:val="index 1"/>
    <w:basedOn w:val="Normal"/>
    <w:next w:val="Normal"/>
    <w:autoRedefine/>
    <w:semiHidden/>
    <w:rsid w:val="004B43AE"/>
    <w:pPr>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4B43AE"/>
    <w:pPr>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4B43AE"/>
    <w:pPr>
      <w:tabs>
        <w:tab w:val="right" w:pos="9360"/>
      </w:tabs>
      <w:suppressAutoHyphens/>
    </w:pPr>
    <w:rPr>
      <w:snapToGrid w:val="0"/>
      <w:szCs w:val="20"/>
    </w:rPr>
  </w:style>
  <w:style w:type="character" w:customStyle="1" w:styleId="EquationCaption">
    <w:name w:val="_Equation Caption"/>
    <w:rsid w:val="004B43AE"/>
  </w:style>
  <w:style w:type="paragraph" w:styleId="BodyTextIndent">
    <w:name w:val="Body Text Indent"/>
    <w:basedOn w:val="Normal"/>
    <w:link w:val="BodyTextIndentChar"/>
    <w:rsid w:val="004B43AE"/>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2385"/>
      <w:jc w:val="both"/>
    </w:pPr>
    <w:rPr>
      <w:snapToGrid w:val="0"/>
      <w:spacing w:val="-3"/>
      <w:szCs w:val="20"/>
    </w:rPr>
  </w:style>
  <w:style w:type="character" w:customStyle="1" w:styleId="BodyTextIndentChar">
    <w:name w:val="Body Text Indent Char"/>
    <w:basedOn w:val="DefaultParagraphFont"/>
    <w:link w:val="BodyTextIndent"/>
    <w:rsid w:val="004B43AE"/>
    <w:rPr>
      <w:snapToGrid w:val="0"/>
      <w:spacing w:val="-3"/>
      <w:szCs w:val="20"/>
    </w:rPr>
  </w:style>
  <w:style w:type="paragraph" w:styleId="Header">
    <w:name w:val="header"/>
    <w:basedOn w:val="Normal"/>
    <w:link w:val="HeaderChar"/>
    <w:rsid w:val="004B43AE"/>
    <w:pPr>
      <w:tabs>
        <w:tab w:val="center" w:pos="4320"/>
        <w:tab w:val="right" w:pos="8640"/>
      </w:tabs>
    </w:pPr>
    <w:rPr>
      <w:snapToGrid w:val="0"/>
      <w:szCs w:val="20"/>
    </w:rPr>
  </w:style>
  <w:style w:type="character" w:customStyle="1" w:styleId="HeaderChar">
    <w:name w:val="Header Char"/>
    <w:basedOn w:val="DefaultParagraphFont"/>
    <w:link w:val="Header"/>
    <w:rsid w:val="004B43AE"/>
    <w:rPr>
      <w:snapToGrid w:val="0"/>
      <w:szCs w:val="20"/>
    </w:rPr>
  </w:style>
  <w:style w:type="paragraph" w:styleId="Footer">
    <w:name w:val="footer"/>
    <w:basedOn w:val="Normal"/>
    <w:link w:val="FooterChar"/>
    <w:uiPriority w:val="99"/>
    <w:rsid w:val="004B43AE"/>
    <w:pPr>
      <w:tabs>
        <w:tab w:val="center" w:pos="4320"/>
        <w:tab w:val="right" w:pos="8640"/>
      </w:tabs>
    </w:pPr>
    <w:rPr>
      <w:snapToGrid w:val="0"/>
      <w:szCs w:val="20"/>
    </w:rPr>
  </w:style>
  <w:style w:type="character" w:customStyle="1" w:styleId="FooterChar">
    <w:name w:val="Footer Char"/>
    <w:basedOn w:val="DefaultParagraphFont"/>
    <w:link w:val="Footer"/>
    <w:uiPriority w:val="99"/>
    <w:rsid w:val="004B43AE"/>
    <w:rPr>
      <w:snapToGrid w:val="0"/>
      <w:szCs w:val="20"/>
    </w:rPr>
  </w:style>
  <w:style w:type="character" w:styleId="PageNumber">
    <w:name w:val="page number"/>
    <w:rsid w:val="004B43AE"/>
    <w:rPr>
      <w:sz w:val="24"/>
    </w:rPr>
  </w:style>
  <w:style w:type="paragraph" w:styleId="BodyTextIndent2">
    <w:name w:val="Body Text Indent 2"/>
    <w:basedOn w:val="Normal"/>
    <w:link w:val="BodyTextIndent2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rPr>
      <w:snapToGrid w:val="0"/>
      <w:spacing w:val="-3"/>
      <w:szCs w:val="20"/>
    </w:rPr>
  </w:style>
  <w:style w:type="character" w:customStyle="1" w:styleId="BodyTextIndent2Char">
    <w:name w:val="Body Text Indent 2 Char"/>
    <w:basedOn w:val="DefaultParagraphFont"/>
    <w:link w:val="BodyTextIndent2"/>
    <w:rsid w:val="004B43AE"/>
    <w:rPr>
      <w:snapToGrid w:val="0"/>
      <w:spacing w:val="-3"/>
      <w:szCs w:val="20"/>
    </w:rPr>
  </w:style>
  <w:style w:type="paragraph" w:styleId="BodyTextIndent3">
    <w:name w:val="Body Text Indent 3"/>
    <w:basedOn w:val="Normal"/>
    <w:link w:val="BodyTextIndent3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pPr>
    <w:rPr>
      <w:snapToGrid w:val="0"/>
      <w:spacing w:val="-3"/>
      <w:szCs w:val="20"/>
    </w:rPr>
  </w:style>
  <w:style w:type="character" w:customStyle="1" w:styleId="BodyTextIndent3Char">
    <w:name w:val="Body Text Indent 3 Char"/>
    <w:basedOn w:val="DefaultParagraphFont"/>
    <w:link w:val="BodyTextIndent3"/>
    <w:rsid w:val="004B43AE"/>
    <w:rPr>
      <w:snapToGrid w:val="0"/>
      <w:spacing w:val="-3"/>
      <w:szCs w:val="20"/>
    </w:rPr>
  </w:style>
  <w:style w:type="paragraph" w:styleId="BodyText">
    <w:name w:val="Body Text"/>
    <w:basedOn w:val="Normal"/>
    <w:link w:val="BodyTextChar"/>
    <w:rsid w:val="004B43AE"/>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Cs w:val="20"/>
    </w:rPr>
  </w:style>
  <w:style w:type="character" w:customStyle="1" w:styleId="BodyTextChar">
    <w:name w:val="Body Text Char"/>
    <w:basedOn w:val="DefaultParagraphFont"/>
    <w:link w:val="BodyText"/>
    <w:rsid w:val="004B43AE"/>
    <w:rPr>
      <w:snapToGrid w:val="0"/>
      <w:spacing w:val="-3"/>
      <w:szCs w:val="20"/>
    </w:rPr>
  </w:style>
  <w:style w:type="paragraph" w:styleId="BodyText2">
    <w:name w:val="Body Text 2"/>
    <w:basedOn w:val="Normal"/>
    <w:link w:val="BodyText2Char"/>
    <w:rsid w:val="004B43AE"/>
    <w:pPr>
      <w:tabs>
        <w:tab w:val="left" w:pos="-1440"/>
        <w:tab w:val="left" w:pos="-720"/>
        <w:tab w:val="left" w:pos="444"/>
        <w:tab w:val="left" w:pos="799"/>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 w:val="22"/>
      <w:szCs w:val="20"/>
    </w:rPr>
  </w:style>
  <w:style w:type="character" w:customStyle="1" w:styleId="BodyText2Char">
    <w:name w:val="Body Text 2 Char"/>
    <w:basedOn w:val="DefaultParagraphFont"/>
    <w:link w:val="BodyText2"/>
    <w:rsid w:val="004B43AE"/>
    <w:rPr>
      <w:snapToGrid w:val="0"/>
      <w:spacing w:val="-3"/>
      <w:sz w:val="22"/>
      <w:szCs w:val="20"/>
    </w:rPr>
  </w:style>
  <w:style w:type="paragraph" w:styleId="NormalWeb">
    <w:name w:val="Normal (Web)"/>
    <w:basedOn w:val="Normal"/>
    <w:rsid w:val="004B43AE"/>
    <w:pPr>
      <w:widowControl/>
      <w:spacing w:before="100" w:beforeAutospacing="1" w:after="100" w:afterAutospacing="1"/>
    </w:pPr>
  </w:style>
  <w:style w:type="paragraph" w:customStyle="1" w:styleId="Normal11pt">
    <w:name w:val="Normal + 11 pt"/>
    <w:aliases w:val="Condensed by  0.15 pt"/>
    <w:basedOn w:val="Normal"/>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2782"/>
      <w:jc w:val="both"/>
    </w:pPr>
    <w:rPr>
      <w:iCs/>
      <w:snapToGrid w:val="0"/>
      <w:spacing w:val="-3"/>
      <w:sz w:val="22"/>
      <w:szCs w:val="20"/>
    </w:rPr>
  </w:style>
  <w:style w:type="paragraph" w:customStyle="1" w:styleId="Default">
    <w:name w:val="Default"/>
    <w:rsid w:val="004B43AE"/>
    <w:pPr>
      <w:autoSpaceDE w:val="0"/>
      <w:autoSpaceDN w:val="0"/>
      <w:adjustRightInd w:val="0"/>
      <w:spacing w:after="0" w:line="240" w:lineRule="auto"/>
    </w:pPr>
    <w:rPr>
      <w:rFonts w:eastAsia="Calibri"/>
      <w:color w:val="000000"/>
    </w:rPr>
  </w:style>
  <w:style w:type="table" w:styleId="TableGrid">
    <w:name w:val="Table Grid"/>
    <w:basedOn w:val="TableNormal"/>
    <w:rsid w:val="004B43AE"/>
    <w:pPr>
      <w:widowControl w:val="0"/>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B43AE"/>
    <w:pPr>
      <w:ind w:left="720"/>
    </w:pPr>
    <w:rPr>
      <w:snapToGrid w:val="0"/>
      <w:szCs w:val="20"/>
    </w:rPr>
  </w:style>
  <w:style w:type="character" w:customStyle="1" w:styleId="text">
    <w:name w:val="text"/>
    <w:rsid w:val="004B43AE"/>
    <w:rPr>
      <w:sz w:val="24"/>
      <w:szCs w:val="24"/>
    </w:rPr>
  </w:style>
  <w:style w:type="character" w:styleId="Emphasis">
    <w:name w:val="Emphasis"/>
    <w:qFormat/>
    <w:rsid w:val="004B43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004929">
      <w:bodyDiv w:val="1"/>
      <w:marLeft w:val="0"/>
      <w:marRight w:val="0"/>
      <w:marTop w:val="0"/>
      <w:marBottom w:val="0"/>
      <w:divBdr>
        <w:top w:val="none" w:sz="0" w:space="0" w:color="auto"/>
        <w:left w:val="none" w:sz="0" w:space="0" w:color="auto"/>
        <w:bottom w:val="none" w:sz="0" w:space="0" w:color="auto"/>
        <w:right w:val="none" w:sz="0" w:space="0" w:color="auto"/>
      </w:divBdr>
    </w:div>
    <w:div w:id="752043918">
      <w:bodyDiv w:val="1"/>
      <w:marLeft w:val="0"/>
      <w:marRight w:val="0"/>
      <w:marTop w:val="0"/>
      <w:marBottom w:val="0"/>
      <w:divBdr>
        <w:top w:val="none" w:sz="0" w:space="0" w:color="auto"/>
        <w:left w:val="none" w:sz="0" w:space="0" w:color="auto"/>
        <w:bottom w:val="none" w:sz="0" w:space="0" w:color="auto"/>
        <w:right w:val="none" w:sz="0" w:space="0" w:color="auto"/>
      </w:divBdr>
    </w:div>
    <w:div w:id="181248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6.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http://nces.ed.gov/ipeds/" TargetMode="External"/><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1.emf"/><Relationship Id="rId28" Type="http://schemas.openxmlformats.org/officeDocument/2006/relationships/customXml" Target="../customXml/item2.xml"/><Relationship Id="rId10" Type="http://schemas.openxmlformats.org/officeDocument/2006/relationships/header" Target="header1.xml"/><Relationship Id="rId19" Type="http://schemas.openxmlformats.org/officeDocument/2006/relationships/image" Target="media/image8.emf"/><Relationship Id="rId31"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10.emf"/><Relationship Id="rId27" Type="http://schemas.openxmlformats.org/officeDocument/2006/relationships/theme" Target="theme/theme1.xml"/><Relationship Id="rId30" Type="http://schemas.openxmlformats.org/officeDocument/2006/relationships/customXml" Target="../customXml/item4.xml"/></Relationships>
</file>

<file path=word/_rels/footnotes.xml.rels><?xml version="1.0" encoding="UTF-8" standalone="yes"?>
<Relationships xmlns="http://schemas.openxmlformats.org/package/2006/relationships"><Relationship Id="rId2" Type="http://schemas.openxmlformats.org/officeDocument/2006/relationships/hyperlink" Target="http://www.bls.gov/oes/" TargetMode="External"/><Relationship Id="rId1" Type="http://schemas.openxmlformats.org/officeDocument/2006/relationships/hyperlink" Target="http://www2.census.gov/acs2011_3yr/pu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C16B1580F946F4F8AB76F5B0ACBD6FB" ma:contentTypeVersion="22" ma:contentTypeDescription="Create a new document." ma:contentTypeScope="" ma:versionID="d7ffc3b73aa02c377aefe3e8a86dd6fc">
  <xsd:schema xmlns:xsd="http://www.w3.org/2001/XMLSchema" xmlns:xs="http://www.w3.org/2001/XMLSchema" xmlns:p="http://schemas.microsoft.com/office/2006/metadata/properties" xmlns:ns1="http://schemas.microsoft.com/sharepoint/v3" xmlns:ns2="6ec95b79-2d83-4c6c-8acf-393aed412163" xmlns:ns3="c32f8d72-2571-47b9-9fef-1906a55bc86b" targetNamespace="http://schemas.microsoft.com/office/2006/metadata/properties" ma:root="true" ma:fieldsID="eb22f7dbb29de5f4b5ac8bc3a04c0e68" ns1:_="" ns2:_="" ns3:_="">
    <xsd:import namespace="http://schemas.microsoft.com/sharepoint/v3"/>
    <xsd:import namespace="6ec95b79-2d83-4c6c-8acf-393aed412163"/>
    <xsd:import namespace="c32f8d72-2571-47b9-9fef-1906a55bc86b"/>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2:TaxCatchAll" minOccurs="0"/>
                <xsd:element ref="ns1:PublishingStartDate" minOccurs="0"/>
                <xsd:element ref="ns1:PublishingExpirationDate" minOccurs="0"/>
                <xsd:element ref="ns2:SharedWithUsers" minOccurs="0"/>
                <xsd:element ref="ns2:SharedWithDetails" minOccurs="0"/>
                <xsd:element ref="ns3:MediaServiceMetadata" minOccurs="0"/>
                <xsd:element ref="ns3:MediaServiceFastMetadata" minOccurs="0"/>
                <xsd:element ref="ns3:Data" minOccurs="0"/>
                <xsd:element ref="ns3:MediaServiceDateTaken" minOccurs="0"/>
                <xsd:element ref="ns3:MediaLengthInSeconds"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4"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5"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c95b79-2d83-4c6c-8acf-393aed412163"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dexed="true"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TaxKeywordTaxHTField" ma:index="7" nillable="true" ma:taxonomy="true" ma:internalName="TaxKeywordTaxHTField" ma:taxonomyFieldName="TaxKeyword" ma:displayName="Enterprise Keywords" ma:fieldId="{23f27201-bee3-471e-b2e7-b64fd8b7ca38}" ma:taxonomyMulti="true" ma:sspId="8ce9f98e-9ad5-43de-b59a-72d7e946aae0" ma:termSetId="00000000-0000-0000-0000-000000000000" ma:anchorId="00000000-0000-0000-0000-000000000000" ma:open="true" ma:isKeyword="true">
      <xsd:complexType>
        <xsd:sequence>
          <xsd:element ref="pc:Terms" minOccurs="0" maxOccurs="1"/>
        </xsd:sequence>
      </xsd:complexType>
    </xsd:element>
    <xsd:element name="TaxCatchAll" ma:index="8" nillable="true" ma:displayName="Taxonomy Catch All Column" ma:hidden="true" ma:list="{c55d8249-c044-4eab-873f-f1751ca2e3fc}" ma:internalName="TaxCatchAll" ma:showField="CatchAllData" ma:web="6ec95b79-2d83-4c6c-8acf-393aed412163">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2f8d72-2571-47b9-9fef-1906a55bc86b"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Data" ma:index="20" nillable="true" ma:displayName="Data" ma:format="DateOnly" ma:internalName="Data">
      <xsd:simpleType>
        <xsd:restriction base="dms:DateTim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8ce9f98e-9ad5-43de-b59a-72d7e946aae0"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6ec95b79-2d83-4c6c-8acf-393aed412163" xsi:nil="true"/>
    <Data xmlns="c32f8d72-2571-47b9-9fef-1906a55bc86b" xsi:nil="true"/>
    <lcf76f155ced4ddcb4097134ff3c332f xmlns="c32f8d72-2571-47b9-9fef-1906a55bc86b">
      <Terms xmlns="http://schemas.microsoft.com/office/infopath/2007/PartnerControls"/>
    </lcf76f155ced4ddcb4097134ff3c332f>
    <PublishingExpirationDate xmlns="http://schemas.microsoft.com/sharepoint/v3" xsi:nil="true"/>
    <PublishingStartDate xmlns="http://schemas.microsoft.com/sharepoint/v3" xsi:nil="true"/>
    <TaxKeywordTaxHTField xmlns="6ec95b79-2d83-4c6c-8acf-393aed412163">
      <Terms xmlns="http://schemas.microsoft.com/office/infopath/2007/PartnerControls"/>
    </TaxKeywordTaxHTField>
    <_dlc_DocId xmlns="6ec95b79-2d83-4c6c-8acf-393aed412163">DSZ2HAFADNWH-52399555-10276</_dlc_DocId>
    <_dlc_DocIdUrl xmlns="6ec95b79-2d83-4c6c-8acf-393aed412163">
      <Url>https://nih.sharepoint.com/sites/HRSA-OO-OIT-DDIS/DDIS-Team/_layouts/15/DocIdRedir.aspx?ID=DSZ2HAFADNWH-52399555-10276</Url>
      <Description>DSZ2HAFADNWH-52399555-10276</Description>
    </_dlc_DocIdUrl>
  </documentManagement>
</p:properties>
</file>

<file path=customXml/itemProps1.xml><?xml version="1.0" encoding="utf-8"?>
<ds:datastoreItem xmlns:ds="http://schemas.openxmlformats.org/officeDocument/2006/customXml" ds:itemID="{F2BCD762-6E2F-4FB7-875B-04E882FBB497}">
  <ds:schemaRefs>
    <ds:schemaRef ds:uri="http://schemas.openxmlformats.org/officeDocument/2006/bibliography"/>
  </ds:schemaRefs>
</ds:datastoreItem>
</file>

<file path=customXml/itemProps2.xml><?xml version="1.0" encoding="utf-8"?>
<ds:datastoreItem xmlns:ds="http://schemas.openxmlformats.org/officeDocument/2006/customXml" ds:itemID="{C36AAEE9-B1DB-4F3D-B363-AA777E876255}"/>
</file>

<file path=customXml/itemProps3.xml><?xml version="1.0" encoding="utf-8"?>
<ds:datastoreItem xmlns:ds="http://schemas.openxmlformats.org/officeDocument/2006/customXml" ds:itemID="{A526594B-6CDB-45CA-9B74-AE5F9C9D0635}"/>
</file>

<file path=customXml/itemProps4.xml><?xml version="1.0" encoding="utf-8"?>
<ds:datastoreItem xmlns:ds="http://schemas.openxmlformats.org/officeDocument/2006/customXml" ds:itemID="{837DE9FC-9FC0-45C6-9F17-642242AE5A1B}"/>
</file>

<file path=customXml/itemProps5.xml><?xml version="1.0" encoding="utf-8"?>
<ds:datastoreItem xmlns:ds="http://schemas.openxmlformats.org/officeDocument/2006/customXml" ds:itemID="{CDBF16EC-9243-4D0E-BC9B-DDB0A62D6C71}"/>
</file>

<file path=docProps/app.xml><?xml version="1.0" encoding="utf-8"?>
<Properties xmlns="http://schemas.openxmlformats.org/officeDocument/2006/extended-properties" xmlns:vt="http://schemas.openxmlformats.org/officeDocument/2006/docPropsVTypes">
  <Template>Normal.dotm</Template>
  <TotalTime>0</TotalTime>
  <Pages>14</Pages>
  <Words>1447</Words>
  <Characters>8249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arfqrs</dc:creator>
  <cp:lastModifiedBy>arfqrs</cp:lastModifiedBy>
  <cp:revision>2</cp:revision>
  <cp:lastPrinted>2013-09-19T22:21:00Z</cp:lastPrinted>
  <dcterms:created xsi:type="dcterms:W3CDTF">2013-09-19T23:38:00Z</dcterms:created>
  <dcterms:modified xsi:type="dcterms:W3CDTF">2013-09-19T23:38:00Z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0x0101000C16B1580F946F4F8AB76F5B0ACBD6FB</vt:lpwstr>
  </property>
  <property fmtid="{D5CDD505-2E9C-101B-9397-08002B2CF9AE}" pid="3" name="_dlc_DocIdItemGuid">
    <vt:lpwstr>37f648e6-4007-428e-8ee8-6881c14e2511</vt:lpwstr>
  </property>
</Properties>
</file>